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5424D039" w:rsidR="00D309CC" w:rsidRDefault="00D309CC" w:rsidP="00D46431">
      <w:pPr>
        <w:pStyle w:val="CH"/>
      </w:pPr>
      <w:bookmarkStart w:id="0" w:name="historyclause"/>
      <w:r w:rsidRPr="00EB22F4">
        <w:t>3GPP RAN</w:t>
      </w:r>
      <w:r w:rsidR="00CF20E3" w:rsidRPr="00EB22F4">
        <w:t xml:space="preserve"> </w:t>
      </w:r>
      <w:r w:rsidR="00A255D6">
        <w:t>TSG</w:t>
      </w:r>
      <w:r w:rsidRPr="00EB22F4">
        <w:t xml:space="preserve"> Meeting #</w:t>
      </w:r>
      <w:r w:rsidR="00A255D6">
        <w:t>9</w:t>
      </w:r>
      <w:r w:rsidR="009876B4">
        <w:t>1</w:t>
      </w:r>
      <w:r>
        <w:tab/>
      </w:r>
      <w:r w:rsidR="00D46431">
        <w:tab/>
      </w:r>
      <w:r w:rsidR="005F360B" w:rsidRPr="005F360B">
        <w:t>RP-210634</w:t>
      </w:r>
    </w:p>
    <w:p w14:paraId="50DC9730" w14:textId="248EE9B6" w:rsidR="00D309CC" w:rsidRPr="00FD166F" w:rsidRDefault="003B4652" w:rsidP="00D46431">
      <w:pPr>
        <w:pStyle w:val="CH"/>
        <w:tabs>
          <w:tab w:val="clear" w:pos="7920"/>
        </w:tabs>
        <w:rPr>
          <w:b w:val="0"/>
        </w:rPr>
      </w:pPr>
      <w:r w:rsidRPr="003B4652">
        <w:t xml:space="preserve">Electronic meeting, </w:t>
      </w:r>
      <w:r w:rsidR="009876B4">
        <w:t>16</w:t>
      </w:r>
      <w:r w:rsidRPr="003B4652">
        <w:t xml:space="preserve"> – </w:t>
      </w:r>
      <w:r w:rsidR="009876B4">
        <w:t>26</w:t>
      </w:r>
      <w:r w:rsidRPr="003B4652">
        <w:t xml:space="preserve">th </w:t>
      </w:r>
      <w:r w:rsidR="009876B4">
        <w:t>March</w:t>
      </w:r>
      <w:r w:rsidRPr="003B4652">
        <w:t xml:space="preserve"> 202</w:t>
      </w:r>
      <w:r w:rsidR="009876B4">
        <w:t>1</w:t>
      </w:r>
      <w:r w:rsidR="00D46431">
        <w:tab/>
      </w:r>
    </w:p>
    <w:p w14:paraId="39A0EE25" w14:textId="77777777" w:rsidR="00D309CC" w:rsidRDefault="00D309CC" w:rsidP="00D309CC">
      <w:pPr>
        <w:tabs>
          <w:tab w:val="left" w:pos="2160"/>
        </w:tabs>
        <w:rPr>
          <w:rFonts w:ascii="Arial" w:hAnsi="Arial" w:cs="Arial"/>
          <w:b/>
        </w:rPr>
      </w:pPr>
    </w:p>
    <w:p w14:paraId="6DDCE159" w14:textId="1E15DEE6" w:rsidR="00D309CC" w:rsidRPr="0008103A" w:rsidRDefault="00D309CC" w:rsidP="00D309CC">
      <w:pPr>
        <w:pStyle w:val="CH"/>
        <w:rPr>
          <w:b w:val="0"/>
        </w:rPr>
      </w:pPr>
      <w:r w:rsidRPr="0008103A">
        <w:t>Agenda item:</w:t>
      </w:r>
      <w:r>
        <w:tab/>
      </w:r>
      <w:r w:rsidR="00A255D6">
        <w:t>9.</w:t>
      </w:r>
      <w:r w:rsidR="009F237D">
        <w:t>6</w:t>
      </w:r>
      <w:r w:rsidR="00A255D6">
        <w:t>.</w:t>
      </w:r>
      <w:r w:rsidR="009F237D">
        <w:t>11</w:t>
      </w:r>
    </w:p>
    <w:p w14:paraId="4DBE005A" w14:textId="77777777" w:rsidR="00D309CC" w:rsidRPr="0008103A" w:rsidRDefault="00D309CC" w:rsidP="00D309CC">
      <w:pPr>
        <w:pStyle w:val="CH"/>
        <w:rPr>
          <w:b w:val="0"/>
        </w:rPr>
      </w:pPr>
      <w:r>
        <w:t>Source:</w:t>
      </w:r>
      <w:r>
        <w:tab/>
        <w:t>Apple Inc.</w:t>
      </w:r>
    </w:p>
    <w:p w14:paraId="0D2061A1" w14:textId="2D8C4301" w:rsidR="00D309CC" w:rsidRDefault="00D309CC" w:rsidP="00112D80">
      <w:pPr>
        <w:pStyle w:val="CH"/>
        <w:ind w:left="2268" w:hanging="2268"/>
      </w:pPr>
      <w:r w:rsidRPr="0008103A">
        <w:t>Title:</w:t>
      </w:r>
      <w:r w:rsidRPr="0008103A">
        <w:tab/>
      </w:r>
      <w:r w:rsidR="00A255D6" w:rsidRPr="00A255D6">
        <w:t>Regulatory status for the frequency range 52.6 GHz to 71 GHz</w:t>
      </w:r>
    </w:p>
    <w:p w14:paraId="052B1E0C" w14:textId="0C8D921B" w:rsidR="00104BC6" w:rsidRDefault="00104BC6" w:rsidP="00D309CC">
      <w:pPr>
        <w:pStyle w:val="CH"/>
      </w:pPr>
      <w:r>
        <w:t>WI/SI:</w:t>
      </w:r>
      <w:r>
        <w:tab/>
      </w:r>
      <w:r w:rsidR="00112D80" w:rsidRPr="00112D80">
        <w:t>FS_NR_52_to_71GHz</w:t>
      </w:r>
    </w:p>
    <w:p w14:paraId="6C6D1281" w14:textId="205E24E7" w:rsidR="00104BC6" w:rsidRDefault="00104BC6" w:rsidP="00D309CC">
      <w:pPr>
        <w:pStyle w:val="CH"/>
        <w:rPr>
          <w:b w:val="0"/>
        </w:rPr>
      </w:pPr>
      <w:r>
        <w:t>Release:</w:t>
      </w:r>
      <w:r>
        <w:tab/>
      </w:r>
      <w:r w:rsidRPr="00112D80">
        <w:t>Rel-</w:t>
      </w:r>
      <w:r w:rsidR="00112D80" w:rsidRPr="00112D80">
        <w:t>17</w:t>
      </w:r>
    </w:p>
    <w:p w14:paraId="2E4E044D" w14:textId="30F91051" w:rsidR="00D309CC" w:rsidRDefault="00D309CC" w:rsidP="00D309CC">
      <w:pPr>
        <w:pStyle w:val="CH"/>
      </w:pPr>
      <w:r>
        <w:t>Document for:</w:t>
      </w:r>
      <w:r>
        <w:tab/>
        <w:t>Discussion</w:t>
      </w:r>
      <w:r w:rsidR="00A255D6">
        <w:t xml:space="preserve"> &amp; Decision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1D289629" w14:textId="5DF3C1CD" w:rsidR="008E7986" w:rsidRDefault="00BC4103" w:rsidP="008E7986">
      <w:r>
        <w:t xml:space="preserve">As a </w:t>
      </w:r>
      <w:r w:rsidR="00A37271">
        <w:t>first</w:t>
      </w:r>
      <w:r>
        <w:t xml:space="preserve"> step for enabling even higher frequency ranges for the NR radio system, 3GPP RAN was studying </w:t>
      </w:r>
      <w:r w:rsidR="00A37271">
        <w:t>f</w:t>
      </w:r>
      <w:r>
        <w:t xml:space="preserve">requency bands </w:t>
      </w:r>
      <w:r w:rsidRPr="00BC4103">
        <w:t>above 52.6GHz</w:t>
      </w:r>
      <w:r>
        <w:t xml:space="preserve"> and</w:t>
      </w:r>
      <w:r w:rsidRPr="00BC4103">
        <w:t xml:space="preserve"> up to 114.25GHz</w:t>
      </w:r>
      <w:r w:rsidR="00821AEF">
        <w:t xml:space="preserve"> </w:t>
      </w:r>
      <w:r w:rsidR="00821AEF">
        <w:fldChar w:fldCharType="begin"/>
      </w:r>
      <w:r w:rsidR="00821AEF">
        <w:instrText xml:space="preserve"> REF _Ref31651909 \r \h </w:instrText>
      </w:r>
      <w:r w:rsidR="00821AEF">
        <w:fldChar w:fldCharType="separate"/>
      </w:r>
      <w:r w:rsidR="00821AEF">
        <w:t>[1]</w:t>
      </w:r>
      <w:r w:rsidR="00821AEF">
        <w:fldChar w:fldCharType="end"/>
      </w:r>
      <w:r>
        <w:t xml:space="preserve">, for which the corresponding TR 38.807 </w:t>
      </w:r>
      <w:r w:rsidR="00821AEF">
        <w:fldChar w:fldCharType="begin"/>
      </w:r>
      <w:r w:rsidR="00821AEF">
        <w:instrText xml:space="preserve"> REF _Ref31651918 \r \h </w:instrText>
      </w:r>
      <w:r w:rsidR="00821AEF">
        <w:fldChar w:fldCharType="separate"/>
      </w:r>
      <w:r w:rsidR="00821AEF">
        <w:t>[2]</w:t>
      </w:r>
      <w:r w:rsidR="00821AEF">
        <w:fldChar w:fldCharType="end"/>
      </w:r>
      <w:r w:rsidR="00F07B00">
        <w:t xml:space="preserve"> </w:t>
      </w:r>
      <w:r>
        <w:t>captured</w:t>
      </w:r>
      <w:r w:rsidRPr="00BC4103">
        <w:t xml:space="preserve"> global spectrum availability</w:t>
      </w:r>
      <w:r>
        <w:t>,</w:t>
      </w:r>
      <w:r w:rsidRPr="00BC4103">
        <w:t xml:space="preserve"> regulatory requirements</w:t>
      </w:r>
      <w:r>
        <w:t>,</w:t>
      </w:r>
      <w:r w:rsidRPr="00BC4103">
        <w:t xml:space="preserve"> </w:t>
      </w:r>
      <w:r>
        <w:t>and</w:t>
      </w:r>
      <w:r w:rsidRPr="00BC4103">
        <w:t xml:space="preserve"> potential use cases</w:t>
      </w:r>
      <w:r>
        <w:t>.</w:t>
      </w:r>
      <w:r w:rsidRPr="00BC4103">
        <w:t xml:space="preserve"> </w:t>
      </w:r>
      <w:r w:rsidR="00112D80">
        <w:t xml:space="preserve">After RAN#86 meeting, a new SI was agreed that aims at studying </w:t>
      </w:r>
      <w:r w:rsidR="00F07B00">
        <w:t xml:space="preserve">more specific technical aspects on </w:t>
      </w:r>
      <w:r w:rsidR="00112D80">
        <w:t>how the NR technology can be adopted to the 60GHz frequency range</w:t>
      </w:r>
      <w:r w:rsidR="00821AEF">
        <w:t xml:space="preserve"> </w:t>
      </w:r>
      <w:r w:rsidR="00821AEF">
        <w:fldChar w:fldCharType="begin"/>
      </w:r>
      <w:r w:rsidR="00821AEF">
        <w:instrText xml:space="preserve"> REF _Ref31651930 \r \h </w:instrText>
      </w:r>
      <w:r w:rsidR="00821AEF">
        <w:fldChar w:fldCharType="separate"/>
      </w:r>
      <w:r w:rsidR="00821AEF">
        <w:t>[3]</w:t>
      </w:r>
      <w:r w:rsidR="00821AEF">
        <w:fldChar w:fldCharType="end"/>
      </w:r>
      <w:r w:rsidR="003E7753">
        <w:t>.</w:t>
      </w:r>
      <w:r w:rsidR="00112D80">
        <w:t xml:space="preserve"> Referring to the corresponding SI description, the </w:t>
      </w:r>
      <w:r w:rsidR="00821AEF">
        <w:t xml:space="preserve">scope has been narrowed down to the </w:t>
      </w:r>
      <w:r w:rsidR="00821AEF" w:rsidRPr="00821AEF">
        <w:t>operation between 52.6 GHz and 71 GHz</w:t>
      </w:r>
      <w:r w:rsidR="00F33616">
        <w:t>.</w:t>
      </w:r>
      <w:r w:rsidR="00821AEF">
        <w:t xml:space="preserve"> </w:t>
      </w:r>
    </w:p>
    <w:p w14:paraId="395F09EA" w14:textId="4527EAD3" w:rsidR="00A255D6" w:rsidRDefault="007615CA" w:rsidP="008E7986">
      <w:r>
        <w:t xml:space="preserve">It is worth mentioning that </w:t>
      </w:r>
      <w:r w:rsidR="00A37271">
        <w:t xml:space="preserve">even though </w:t>
      </w:r>
      <w:r>
        <w:t xml:space="preserve">TR 38.807 was capturing the 60GHz regulatory status in different regions and countries, </w:t>
      </w:r>
      <w:r w:rsidR="00A37271">
        <w:t>it</w:t>
      </w:r>
      <w:r>
        <w:t xml:space="preserve"> was not updated after the corresponding SI was formally completed in December 2019. Since that time more regulatory decisions were made outcome of which it would be preferable to capture to facilitate further discussions on the band plan. </w:t>
      </w:r>
      <w:r w:rsidR="00A255D6">
        <w:t xml:space="preserve">This issue has been discussed during the RAN4#97 </w:t>
      </w:r>
      <w:r w:rsidR="00935B71">
        <w:t xml:space="preserve">and RAN4#98 </w:t>
      </w:r>
      <w:r w:rsidR="00A255D6">
        <w:t xml:space="preserve">meeting, during which some companies expressed the preference to capture/update the latest regulatory status for the </w:t>
      </w:r>
      <w:r w:rsidR="00F63841">
        <w:t>60GHz</w:t>
      </w:r>
      <w:r w:rsidR="00A255D6">
        <w:t xml:space="preserve"> frequency range </w:t>
      </w:r>
      <w:r w:rsidR="00A255D6">
        <w:fldChar w:fldCharType="begin"/>
      </w:r>
      <w:r w:rsidR="00A255D6">
        <w:instrText xml:space="preserve"> REF _Ref57300122 \r \h </w:instrText>
      </w:r>
      <w:r w:rsidR="00A255D6">
        <w:fldChar w:fldCharType="separate"/>
      </w:r>
      <w:r w:rsidR="00A255D6">
        <w:t>[4]</w:t>
      </w:r>
      <w:r w:rsidR="00A255D6">
        <w:fldChar w:fldCharType="end"/>
      </w:r>
      <w:r w:rsidR="00F63841">
        <w:fldChar w:fldCharType="begin"/>
      </w:r>
      <w:r w:rsidR="00F63841">
        <w:instrText xml:space="preserve"> REF _Ref57300453 \r \h </w:instrText>
      </w:r>
      <w:r w:rsidR="00F63841">
        <w:fldChar w:fldCharType="separate"/>
      </w:r>
      <w:r w:rsidR="00F63841">
        <w:t>[5]</w:t>
      </w:r>
      <w:r w:rsidR="00F63841">
        <w:fldChar w:fldCharType="end"/>
      </w:r>
      <w:r w:rsidR="00935B71">
        <w:t>. And as confirmed by the RAN#90 meeting, the corresponding updated can be submitted to the closed TR 38.807.</w:t>
      </w:r>
      <w:r w:rsidR="00A255D6">
        <w:t xml:space="preserve"> </w:t>
      </w:r>
      <w:r w:rsidR="00E72324" w:rsidRPr="00E72324">
        <w:t xml:space="preserve"> </w:t>
      </w:r>
    </w:p>
    <w:p w14:paraId="307E6937" w14:textId="100D6C93" w:rsidR="00F63841" w:rsidRDefault="00F63841" w:rsidP="008E7986"/>
    <w:p w14:paraId="6E0AEB69" w14:textId="77777777" w:rsidR="00833358" w:rsidRDefault="00833358" w:rsidP="008E7986"/>
    <w:p w14:paraId="7228DA19" w14:textId="312E5FFF" w:rsidR="00E72324" w:rsidRDefault="008E7986" w:rsidP="00112D80">
      <w:pPr>
        <w:pStyle w:val="Heading1"/>
      </w:pPr>
      <w:r>
        <w:t>2</w:t>
      </w:r>
      <w:r>
        <w:tab/>
      </w:r>
      <w:r w:rsidR="00112D80">
        <w:t xml:space="preserve">60GHz </w:t>
      </w:r>
      <w:r w:rsidR="00826E3B">
        <w:t>regulatory status</w:t>
      </w:r>
      <w:r w:rsidR="00E72324" w:rsidRPr="00E72324">
        <w:t xml:space="preserve"> </w:t>
      </w:r>
    </w:p>
    <w:p w14:paraId="463015A9" w14:textId="22165B94" w:rsidR="00F63841" w:rsidRDefault="00826E3B" w:rsidP="00826E3B">
      <w:r>
        <w:t xml:space="preserve">As already mentioned in the Introduction part, 3GPP RAN plenary </w:t>
      </w:r>
      <w:r w:rsidR="00A37271">
        <w:t xml:space="preserve">already </w:t>
      </w:r>
      <w:r>
        <w:t xml:space="preserve">conducted a study that aimed at identifying available spectrum in higher frequency ranges, outcome of which was captured in TR 38.807. </w:t>
      </w:r>
      <w:r w:rsidR="00D866D7">
        <w:t>However, the corresponding SI was closed back in December 2019, after which</w:t>
      </w:r>
      <w:r w:rsidR="00001B86">
        <w:t xml:space="preserve"> </w:t>
      </w:r>
      <w:r w:rsidR="00D866D7">
        <w:t>several regulatory decisions were made in several</w:t>
      </w:r>
      <w:r w:rsidR="00001B86">
        <w:t xml:space="preserve"> regions/countries</w:t>
      </w:r>
      <w:r w:rsidR="00A82D1F">
        <w:t>:</w:t>
      </w:r>
      <w:r w:rsidR="00D866D7">
        <w:t xml:space="preserve"> </w:t>
      </w:r>
    </w:p>
    <w:p w14:paraId="5A259398" w14:textId="59426782" w:rsidR="00F63841" w:rsidRDefault="00001B86" w:rsidP="00F63841">
      <w:pPr>
        <w:pStyle w:val="B1"/>
      </w:pPr>
      <w:r>
        <w:t>-</w:t>
      </w:r>
      <w:r w:rsidR="00F63841">
        <w:tab/>
      </w:r>
      <w:r>
        <w:t>Region 1 Europe/CEPT</w:t>
      </w:r>
      <w:r w:rsidR="00F63841">
        <w:t>.</w:t>
      </w:r>
      <w:r w:rsidR="00DE676A">
        <w:t xml:space="preserve"> </w:t>
      </w:r>
      <w:r w:rsidR="00DE676A" w:rsidRPr="00DE676A">
        <w:t xml:space="preserve">ERC Recommendation 70-03 and EC Decision for SRDs (EU) 2019/1345 </w:t>
      </w:r>
      <w:r w:rsidR="00DE676A">
        <w:t xml:space="preserve">define the regulatory </w:t>
      </w:r>
      <w:r w:rsidR="00370A9A">
        <w:t>requirements</w:t>
      </w:r>
      <w:r w:rsidR="00DE676A">
        <w:t xml:space="preserve"> for</w:t>
      </w:r>
      <w:r w:rsidR="00DE676A" w:rsidRPr="00DE676A">
        <w:t xml:space="preserve"> the 57-71 GHz band.</w:t>
      </w:r>
    </w:p>
    <w:p w14:paraId="63F9FF20" w14:textId="6D889342" w:rsidR="00520120" w:rsidRDefault="00001B86" w:rsidP="00F63841">
      <w:pPr>
        <w:pStyle w:val="B1"/>
      </w:pPr>
      <w:r>
        <w:t>-</w:t>
      </w:r>
      <w:r w:rsidR="00F63841">
        <w:tab/>
      </w:r>
      <w:r>
        <w:t>Region 2 Canada</w:t>
      </w:r>
      <w:r w:rsidR="00520120">
        <w:t xml:space="preserve">. </w:t>
      </w:r>
      <w:r w:rsidR="00AF4FE2" w:rsidRPr="00AF4FE2">
        <w:t>In RSS-210, Canada has extended license-exempt usage of 57-64GHz to the 57-71GHz frequency range.</w:t>
      </w:r>
    </w:p>
    <w:p w14:paraId="36110FF7" w14:textId="76EC12D2" w:rsidR="00D866D7" w:rsidRDefault="00001B86" w:rsidP="00F63841">
      <w:pPr>
        <w:pStyle w:val="B1"/>
      </w:pPr>
      <w:r>
        <w:t>-</w:t>
      </w:r>
      <w:r w:rsidR="00520120">
        <w:tab/>
      </w:r>
      <w:r>
        <w:t>Region 3 Australia</w:t>
      </w:r>
      <w:r w:rsidR="00520120">
        <w:t>.</w:t>
      </w:r>
      <w:r w:rsidR="00AF4FE2">
        <w:t xml:space="preserve"> </w:t>
      </w:r>
      <w:r w:rsidR="00AF4FE2" w:rsidRPr="00AF4FE2">
        <w:t xml:space="preserve">In August 2019, ACMA released a new update to low interference potential devices, in which the 57-71GHz range has been allocated for Frequency hopping, </w:t>
      </w:r>
      <w:proofErr w:type="spellStart"/>
      <w:r w:rsidR="00AF4FE2" w:rsidRPr="00AF4FE2">
        <w:t>WiFi</w:t>
      </w:r>
      <w:proofErr w:type="spellEnd"/>
      <w:r w:rsidR="00AF4FE2" w:rsidRPr="00AF4FE2">
        <w:t xml:space="preserve"> and RLAN transmitters.</w:t>
      </w:r>
    </w:p>
    <w:p w14:paraId="46BC3A5C" w14:textId="6DF9863E" w:rsidR="00826E3B" w:rsidRDefault="00826E3B" w:rsidP="00826E3B"/>
    <w:p w14:paraId="189FDC41" w14:textId="47D17A76" w:rsidR="00833358" w:rsidRDefault="00833358" w:rsidP="00826E3B"/>
    <w:p w14:paraId="4A53DA55" w14:textId="5FBC8D22" w:rsidR="00833358" w:rsidRDefault="00A82D1F" w:rsidP="00826E3B">
      <w:r>
        <w:t>Table 2-1 below presents a short summary of the licensing status of the 52-71GHz frequency range in different regions and countries.</w:t>
      </w:r>
    </w:p>
    <w:p w14:paraId="28CDD489" w14:textId="7B5F581E" w:rsidR="00833358" w:rsidRDefault="00833358" w:rsidP="00826E3B"/>
    <w:p w14:paraId="045D72E5" w14:textId="77777777" w:rsidR="00833358" w:rsidRDefault="00833358" w:rsidP="00826E3B"/>
    <w:p w14:paraId="3E17B350" w14:textId="55C91B7B" w:rsidR="00826E3B" w:rsidRDefault="00826E3B" w:rsidP="00826E3B">
      <w:pPr>
        <w:pStyle w:val="TF"/>
      </w:pPr>
      <w:r>
        <w:lastRenderedPageBreak/>
        <w:t xml:space="preserve">Table 2-1: </w:t>
      </w:r>
      <w:r w:rsidRPr="00924DAC">
        <w:t xml:space="preserve">Licensing </w:t>
      </w:r>
      <w:r>
        <w:t>mode</w:t>
      </w:r>
      <w:r w:rsidRPr="00924DAC">
        <w:t xml:space="preserve"> for various countries between frequency 52.6GHz and 71GHz</w:t>
      </w:r>
      <w: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1367"/>
        <w:gridCol w:w="671"/>
        <w:gridCol w:w="727"/>
        <w:gridCol w:w="727"/>
        <w:gridCol w:w="756"/>
        <w:gridCol w:w="567"/>
        <w:gridCol w:w="627"/>
        <w:gridCol w:w="765"/>
        <w:gridCol w:w="759"/>
        <w:gridCol w:w="567"/>
        <w:gridCol w:w="567"/>
        <w:gridCol w:w="567"/>
      </w:tblGrid>
      <w:tr w:rsidR="00FC41AB" w:rsidRPr="006B7F83" w14:paraId="7391D73C" w14:textId="77777777" w:rsidTr="00066BB7">
        <w:trPr>
          <w:trHeight w:val="262"/>
        </w:trPr>
        <w:tc>
          <w:tcPr>
            <w:tcW w:w="826"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194F2F0C" w14:textId="77777777" w:rsidR="00FC41AB" w:rsidRPr="00432BFF" w:rsidRDefault="00FC41AB" w:rsidP="00066BB7">
            <w:pPr>
              <w:pStyle w:val="TAH"/>
            </w:pPr>
            <w:r w:rsidRPr="00432BFF">
              <w:t>Region</w:t>
            </w:r>
          </w:p>
        </w:tc>
        <w:tc>
          <w:tcPr>
            <w:tcW w:w="1367" w:type="dxa"/>
            <w:vMerge w:val="restart"/>
            <w:tcBorders>
              <w:top w:val="single" w:sz="4" w:space="0" w:color="auto"/>
              <w:left w:val="single" w:sz="4" w:space="0" w:color="auto"/>
              <w:bottom w:val="double" w:sz="4" w:space="0" w:color="auto"/>
              <w:right w:val="single" w:sz="4" w:space="0" w:color="auto"/>
            </w:tcBorders>
            <w:shd w:val="clear" w:color="auto" w:fill="auto"/>
            <w:vAlign w:val="center"/>
            <w:hideMark/>
          </w:tcPr>
          <w:p w14:paraId="0DCC8E7E" w14:textId="77777777" w:rsidR="00FC41AB" w:rsidRPr="00D8580D" w:rsidRDefault="00FC41AB" w:rsidP="00066BB7">
            <w:pPr>
              <w:pStyle w:val="TAH"/>
            </w:pPr>
            <w:r w:rsidRPr="00D8580D">
              <w:t>Country</w:t>
            </w:r>
          </w:p>
        </w:tc>
        <w:tc>
          <w:tcPr>
            <w:tcW w:w="7300"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B8334E9" w14:textId="77777777" w:rsidR="00FC41AB" w:rsidRPr="006B7F83" w:rsidRDefault="00FC41AB" w:rsidP="00066BB7">
            <w:pPr>
              <w:pStyle w:val="TAH"/>
            </w:pPr>
            <w:r w:rsidRPr="006B7F83">
              <w:t>Frequency (GHz)</w:t>
            </w:r>
          </w:p>
        </w:tc>
      </w:tr>
      <w:tr w:rsidR="00FC41AB" w:rsidRPr="00135CB4" w14:paraId="28B70A8D" w14:textId="77777777" w:rsidTr="00066BB7">
        <w:trPr>
          <w:trHeight w:val="262"/>
        </w:trPr>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3CFB1E18" w14:textId="77777777" w:rsidR="00FC41AB" w:rsidRPr="00A3436C" w:rsidRDefault="00FC41AB" w:rsidP="00066BB7">
            <w:pPr>
              <w:pStyle w:val="TAH"/>
            </w:pPr>
          </w:p>
        </w:tc>
        <w:tc>
          <w:tcPr>
            <w:tcW w:w="0" w:type="auto"/>
            <w:vMerge/>
            <w:tcBorders>
              <w:top w:val="single" w:sz="4" w:space="0" w:color="auto"/>
              <w:left w:val="single" w:sz="4" w:space="0" w:color="auto"/>
              <w:bottom w:val="double" w:sz="4" w:space="0" w:color="auto"/>
              <w:right w:val="single" w:sz="4" w:space="0" w:color="auto"/>
            </w:tcBorders>
            <w:shd w:val="clear" w:color="auto" w:fill="auto"/>
            <w:vAlign w:val="center"/>
            <w:hideMark/>
          </w:tcPr>
          <w:p w14:paraId="08BE5DF5" w14:textId="77777777" w:rsidR="00FC41AB" w:rsidRPr="00A3436C" w:rsidRDefault="00FC41AB" w:rsidP="00066BB7">
            <w:pPr>
              <w:pStyle w:val="TAH"/>
            </w:pPr>
          </w:p>
        </w:tc>
        <w:tc>
          <w:tcPr>
            <w:tcW w:w="671"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A272E50" w14:textId="77777777" w:rsidR="00FC41AB" w:rsidRPr="00A3436C" w:rsidRDefault="00FC41AB" w:rsidP="00066BB7">
            <w:pPr>
              <w:pStyle w:val="TAH"/>
            </w:pPr>
            <w:r w:rsidRPr="00A3436C">
              <w:t>52.6-54.25</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C287048" w14:textId="77777777" w:rsidR="00FC41AB" w:rsidRPr="00A3436C" w:rsidRDefault="00FC41AB" w:rsidP="00066BB7">
            <w:pPr>
              <w:pStyle w:val="TAH"/>
            </w:pPr>
            <w:r w:rsidRPr="00A3436C">
              <w:t>54.25-55.78</w:t>
            </w:r>
          </w:p>
        </w:tc>
        <w:tc>
          <w:tcPr>
            <w:tcW w:w="72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6683CFE" w14:textId="77777777" w:rsidR="00FC41AB" w:rsidRPr="00A3436C" w:rsidRDefault="00FC41AB" w:rsidP="00066BB7">
            <w:pPr>
              <w:pStyle w:val="TAH"/>
            </w:pPr>
            <w:r w:rsidRPr="00A3436C">
              <w:t>55.78-56.9</w:t>
            </w:r>
          </w:p>
        </w:tc>
        <w:tc>
          <w:tcPr>
            <w:tcW w:w="756"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77F8B702" w14:textId="77777777" w:rsidR="00FC41AB" w:rsidRPr="00A3436C" w:rsidRDefault="00FC41AB" w:rsidP="00066BB7">
            <w:pPr>
              <w:pStyle w:val="TAH"/>
            </w:pPr>
            <w:r w:rsidRPr="00A3436C">
              <w:t>56.9-57</w:t>
            </w:r>
          </w:p>
        </w:tc>
        <w:tc>
          <w:tcPr>
            <w:tcW w:w="56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B91C6A8" w14:textId="77777777" w:rsidR="00FC41AB" w:rsidRPr="00A3436C" w:rsidRDefault="00FC41AB" w:rsidP="00066BB7">
            <w:pPr>
              <w:pStyle w:val="TAH"/>
            </w:pPr>
            <w:r w:rsidRPr="00A3436C">
              <w:t>57-58.2</w:t>
            </w:r>
          </w:p>
        </w:tc>
        <w:tc>
          <w:tcPr>
            <w:tcW w:w="62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427EE97B" w14:textId="77777777" w:rsidR="00FC41AB" w:rsidRPr="00A3436C" w:rsidRDefault="00FC41AB" w:rsidP="00066BB7">
            <w:pPr>
              <w:pStyle w:val="TAH"/>
            </w:pPr>
            <w:r w:rsidRPr="00A3436C">
              <w:t>58.2-59</w:t>
            </w:r>
          </w:p>
        </w:tc>
        <w:tc>
          <w:tcPr>
            <w:tcW w:w="765"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19CFF458" w14:textId="77777777" w:rsidR="00FC41AB" w:rsidRPr="00A3436C" w:rsidRDefault="00FC41AB" w:rsidP="00066BB7">
            <w:pPr>
              <w:pStyle w:val="TAH"/>
            </w:pPr>
            <w:r w:rsidRPr="00A3436C">
              <w:t>59-59.3</w:t>
            </w:r>
          </w:p>
        </w:tc>
        <w:tc>
          <w:tcPr>
            <w:tcW w:w="759"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59DD9395" w14:textId="77777777" w:rsidR="00FC41AB" w:rsidRPr="00A3436C" w:rsidRDefault="00FC41AB" w:rsidP="00066BB7">
            <w:pPr>
              <w:pStyle w:val="TAH"/>
            </w:pPr>
            <w:r w:rsidRPr="00A3436C">
              <w:t>59.3-64</w:t>
            </w:r>
          </w:p>
        </w:tc>
        <w:tc>
          <w:tcPr>
            <w:tcW w:w="56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24739D23" w14:textId="77777777" w:rsidR="00FC41AB" w:rsidRPr="00A3436C" w:rsidRDefault="00FC41AB" w:rsidP="00066BB7">
            <w:pPr>
              <w:pStyle w:val="TAH"/>
            </w:pPr>
            <w:r w:rsidRPr="00A3436C">
              <w:t>64-65</w:t>
            </w:r>
          </w:p>
        </w:tc>
        <w:tc>
          <w:tcPr>
            <w:tcW w:w="56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026011AC" w14:textId="77777777" w:rsidR="00FC41AB" w:rsidRPr="00A3436C" w:rsidRDefault="00FC41AB" w:rsidP="00066BB7">
            <w:pPr>
              <w:pStyle w:val="TAH"/>
            </w:pPr>
            <w:r w:rsidRPr="00A3436C">
              <w:t>65-66</w:t>
            </w:r>
          </w:p>
        </w:tc>
        <w:tc>
          <w:tcPr>
            <w:tcW w:w="567" w:type="dxa"/>
            <w:tcBorders>
              <w:top w:val="single" w:sz="4" w:space="0" w:color="auto"/>
              <w:left w:val="single" w:sz="4" w:space="0" w:color="auto"/>
              <w:bottom w:val="double" w:sz="4" w:space="0" w:color="auto"/>
              <w:right w:val="single" w:sz="4" w:space="0" w:color="auto"/>
            </w:tcBorders>
            <w:shd w:val="clear" w:color="auto" w:fill="auto"/>
            <w:vAlign w:val="center"/>
            <w:hideMark/>
          </w:tcPr>
          <w:p w14:paraId="3A92B1AD" w14:textId="77777777" w:rsidR="00FC41AB" w:rsidRPr="00135CB4" w:rsidRDefault="00FC41AB" w:rsidP="00066BB7">
            <w:pPr>
              <w:pStyle w:val="TAH"/>
            </w:pPr>
            <w:r w:rsidRPr="008C6CAB">
              <w:t>66-71</w:t>
            </w:r>
          </w:p>
        </w:tc>
      </w:tr>
      <w:tr w:rsidR="00FC41AB" w:rsidRPr="00A3436C" w14:paraId="1181822C" w14:textId="77777777" w:rsidTr="00066BB7">
        <w:trPr>
          <w:trHeight w:val="262"/>
        </w:trPr>
        <w:tc>
          <w:tcPr>
            <w:tcW w:w="826" w:type="dxa"/>
            <w:vMerge w:val="restart"/>
            <w:tcBorders>
              <w:top w:val="double" w:sz="4" w:space="0" w:color="auto"/>
              <w:left w:val="single" w:sz="4" w:space="0" w:color="auto"/>
              <w:bottom w:val="double" w:sz="4" w:space="0" w:color="auto"/>
              <w:right w:val="single" w:sz="4" w:space="0" w:color="auto"/>
            </w:tcBorders>
            <w:textDirection w:val="btLr"/>
            <w:vAlign w:val="center"/>
            <w:hideMark/>
          </w:tcPr>
          <w:p w14:paraId="111C7F65" w14:textId="77777777" w:rsidR="00FC41AB" w:rsidRPr="00A3436C" w:rsidRDefault="00FC41AB" w:rsidP="00066BB7">
            <w:pPr>
              <w:spacing w:after="0"/>
              <w:ind w:left="113" w:right="113"/>
              <w:jc w:val="center"/>
              <w:rPr>
                <w:rFonts w:ascii="Arial" w:hAnsi="Arial" w:cs="Arial"/>
                <w:b/>
                <w:sz w:val="18"/>
                <w:szCs w:val="18"/>
              </w:rPr>
            </w:pPr>
            <w:r w:rsidRPr="00A3436C">
              <w:rPr>
                <w:rFonts w:ascii="Arial" w:hAnsi="Arial" w:cs="Arial"/>
                <w:b/>
                <w:sz w:val="18"/>
                <w:szCs w:val="18"/>
              </w:rPr>
              <w:t>ITU Region 1</w:t>
            </w:r>
          </w:p>
        </w:tc>
        <w:tc>
          <w:tcPr>
            <w:tcW w:w="1367" w:type="dxa"/>
            <w:tcBorders>
              <w:top w:val="double" w:sz="4" w:space="0" w:color="auto"/>
              <w:left w:val="single" w:sz="4" w:space="0" w:color="auto"/>
              <w:bottom w:val="single" w:sz="4" w:space="0" w:color="auto"/>
              <w:right w:val="single" w:sz="4" w:space="0" w:color="auto"/>
            </w:tcBorders>
            <w:vAlign w:val="center"/>
            <w:hideMark/>
          </w:tcPr>
          <w:p w14:paraId="0D4FF3B3" w14:textId="77777777" w:rsidR="00FC41AB" w:rsidRPr="00A3436C" w:rsidRDefault="00FC41AB" w:rsidP="00066BB7">
            <w:pPr>
              <w:spacing w:after="0"/>
              <w:jc w:val="center"/>
              <w:rPr>
                <w:rFonts w:ascii="Arial" w:hAnsi="Arial" w:cs="Arial"/>
                <w:b/>
                <w:sz w:val="18"/>
                <w:szCs w:val="18"/>
              </w:rPr>
            </w:pPr>
            <w:r w:rsidRPr="00A3436C">
              <w:rPr>
                <w:rFonts w:ascii="Arial" w:hAnsi="Arial" w:cs="Arial"/>
                <w:b/>
                <w:sz w:val="18"/>
                <w:szCs w:val="18"/>
              </w:rPr>
              <w:t>Europe/CEPT</w:t>
            </w:r>
          </w:p>
        </w:tc>
        <w:tc>
          <w:tcPr>
            <w:tcW w:w="671" w:type="dxa"/>
            <w:tcBorders>
              <w:top w:val="double" w:sz="4" w:space="0" w:color="auto"/>
              <w:left w:val="single" w:sz="4" w:space="0" w:color="auto"/>
              <w:bottom w:val="single" w:sz="4" w:space="0" w:color="auto"/>
              <w:right w:val="single" w:sz="4" w:space="0" w:color="auto"/>
            </w:tcBorders>
            <w:vAlign w:val="center"/>
          </w:tcPr>
          <w:p w14:paraId="4F44E1BC" w14:textId="77777777" w:rsidR="00FC41AB" w:rsidRPr="00A3436C" w:rsidRDefault="00FC41AB" w:rsidP="00066BB7">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2094BC9F" w14:textId="77777777" w:rsidR="00FC41AB" w:rsidRPr="00A3436C" w:rsidRDefault="00FC41AB" w:rsidP="00066BB7">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0514D2A4" w14:textId="77777777" w:rsidR="00FC41AB" w:rsidRPr="00A3436C" w:rsidRDefault="00FC41AB" w:rsidP="00066BB7">
            <w:pPr>
              <w:spacing w:after="0"/>
              <w:jc w:val="center"/>
              <w:rPr>
                <w:rFonts w:ascii="Arial" w:hAnsi="Arial" w:cs="Arial"/>
                <w:sz w:val="18"/>
                <w:szCs w:val="18"/>
              </w:rPr>
            </w:pPr>
          </w:p>
        </w:tc>
        <w:tc>
          <w:tcPr>
            <w:tcW w:w="756" w:type="dxa"/>
            <w:tcBorders>
              <w:top w:val="double" w:sz="4" w:space="0" w:color="auto"/>
              <w:left w:val="single" w:sz="4" w:space="0" w:color="auto"/>
              <w:bottom w:val="single" w:sz="4" w:space="0" w:color="auto"/>
              <w:right w:val="single" w:sz="4" w:space="0" w:color="auto"/>
            </w:tcBorders>
            <w:vAlign w:val="center"/>
          </w:tcPr>
          <w:p w14:paraId="0AE19DDF" w14:textId="77777777" w:rsidR="00FC41AB" w:rsidRPr="00A3436C" w:rsidRDefault="00FC41AB" w:rsidP="00066BB7">
            <w:pPr>
              <w:spacing w:after="0"/>
              <w:jc w:val="center"/>
              <w:rPr>
                <w:rFonts w:ascii="Arial" w:hAnsi="Arial" w:cs="Arial"/>
                <w:sz w:val="18"/>
                <w:szCs w:val="18"/>
              </w:rPr>
            </w:pPr>
          </w:p>
        </w:tc>
        <w:tc>
          <w:tcPr>
            <w:tcW w:w="4419"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0C7221A6" w14:textId="77777777" w:rsidR="00FC41AB" w:rsidRPr="00A3436C" w:rsidRDefault="00FC41AB" w:rsidP="00066BB7">
            <w:pPr>
              <w:spacing w:after="0"/>
              <w:jc w:val="center"/>
              <w:rPr>
                <w:rFonts w:ascii="Arial" w:hAnsi="Arial" w:cs="Arial"/>
                <w:sz w:val="18"/>
                <w:szCs w:val="18"/>
              </w:rPr>
            </w:pPr>
            <w:r w:rsidRPr="00A3436C">
              <w:rPr>
                <w:rFonts w:ascii="Arial" w:hAnsi="Arial" w:cs="Arial"/>
                <w:sz w:val="18"/>
                <w:szCs w:val="18"/>
              </w:rPr>
              <w:t xml:space="preserve">U </w:t>
            </w:r>
            <w:r>
              <w:rPr>
                <w:rFonts w:ascii="Arial" w:hAnsi="Arial" w:cs="Arial"/>
                <w:sz w:val="18"/>
                <w:szCs w:val="18"/>
              </w:rPr>
              <w:t>(Mobile)</w:t>
            </w:r>
          </w:p>
        </w:tc>
      </w:tr>
      <w:tr w:rsidR="00FC41AB" w:rsidRPr="00A3436C" w14:paraId="71445F8C" w14:textId="77777777" w:rsidTr="00066BB7">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306B938C" w14:textId="77777777" w:rsidR="00FC41AB" w:rsidRPr="00A3436C" w:rsidRDefault="00FC41AB" w:rsidP="00066BB7">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2A08393A" w14:textId="77777777" w:rsidR="00FC41AB" w:rsidRPr="00A3436C" w:rsidRDefault="00FC41AB" w:rsidP="00066BB7">
            <w:pPr>
              <w:spacing w:after="0"/>
              <w:jc w:val="center"/>
              <w:rPr>
                <w:rFonts w:ascii="Arial" w:hAnsi="Arial" w:cs="Arial"/>
                <w:b/>
                <w:sz w:val="18"/>
                <w:szCs w:val="18"/>
              </w:rPr>
            </w:pPr>
            <w:r w:rsidRPr="00A3436C">
              <w:rPr>
                <w:rFonts w:ascii="Arial" w:hAnsi="Arial" w:cs="Arial"/>
                <w:b/>
                <w:sz w:val="18"/>
                <w:szCs w:val="18"/>
              </w:rPr>
              <w:t>Israel</w:t>
            </w:r>
          </w:p>
        </w:tc>
        <w:tc>
          <w:tcPr>
            <w:tcW w:w="671" w:type="dxa"/>
            <w:tcBorders>
              <w:top w:val="single" w:sz="4" w:space="0" w:color="auto"/>
              <w:left w:val="single" w:sz="4" w:space="0" w:color="auto"/>
              <w:bottom w:val="single" w:sz="4" w:space="0" w:color="auto"/>
              <w:right w:val="single" w:sz="4" w:space="0" w:color="auto"/>
            </w:tcBorders>
            <w:vAlign w:val="center"/>
          </w:tcPr>
          <w:p w14:paraId="188837F8"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CD7ED07"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2ACE768" w14:textId="77777777" w:rsidR="00FC41AB" w:rsidRPr="00A3436C" w:rsidRDefault="00FC41AB" w:rsidP="00066BB7">
            <w:pPr>
              <w:spacing w:after="0"/>
              <w:jc w:val="center"/>
              <w:rPr>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7E364DA7" w14:textId="77777777" w:rsidR="00FC41AB" w:rsidRPr="00A3436C" w:rsidRDefault="00FC41AB" w:rsidP="00066BB7">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44E0DD0" w14:textId="77777777" w:rsidR="00FC41AB" w:rsidRPr="00A3436C" w:rsidRDefault="00FC41AB" w:rsidP="00066BB7">
            <w:pPr>
              <w:spacing w:after="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417487B4" w14:textId="77777777" w:rsidR="00FC41AB" w:rsidRPr="00A3436C" w:rsidRDefault="00FC41AB" w:rsidP="00066BB7">
            <w:pPr>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E86E580" w14:textId="77777777" w:rsidR="00FC41AB" w:rsidRPr="00A3436C" w:rsidRDefault="00FC41AB" w:rsidP="00066BB7">
            <w:pPr>
              <w:spacing w:after="0"/>
              <w:jc w:val="center"/>
              <w:rPr>
                <w:rFonts w:ascii="Arial"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081F2291" w14:textId="77777777" w:rsidR="00FC41AB" w:rsidRPr="00A3436C" w:rsidRDefault="00FC41AB" w:rsidP="00066BB7">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2D7DB798" w14:textId="77777777" w:rsidR="00FC41AB" w:rsidRPr="00A3436C" w:rsidRDefault="00FC41AB" w:rsidP="00066BB7">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AF90E6C" w14:textId="77777777" w:rsidR="00FC41AB" w:rsidRPr="00A3436C" w:rsidRDefault="00FC41AB" w:rsidP="00066BB7">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FAB14A8" w14:textId="77777777" w:rsidR="00FC41AB" w:rsidRPr="00A3436C" w:rsidRDefault="00FC41AB" w:rsidP="00066BB7">
            <w:pPr>
              <w:spacing w:after="0"/>
              <w:jc w:val="center"/>
              <w:rPr>
                <w:rFonts w:ascii="Arial" w:hAnsi="Arial" w:cs="Arial"/>
                <w:sz w:val="18"/>
                <w:szCs w:val="18"/>
              </w:rPr>
            </w:pPr>
          </w:p>
        </w:tc>
      </w:tr>
      <w:tr w:rsidR="00FC41AB" w:rsidRPr="00A3436C" w14:paraId="3C1E8283" w14:textId="77777777" w:rsidTr="00066BB7">
        <w:trPr>
          <w:trHeight w:val="262"/>
        </w:trPr>
        <w:tc>
          <w:tcPr>
            <w:tcW w:w="0" w:type="auto"/>
            <w:vMerge/>
            <w:tcBorders>
              <w:top w:val="double" w:sz="4" w:space="0" w:color="auto"/>
              <w:left w:val="single" w:sz="4" w:space="0" w:color="auto"/>
              <w:bottom w:val="double" w:sz="4" w:space="0" w:color="auto"/>
              <w:right w:val="single" w:sz="4" w:space="0" w:color="auto"/>
            </w:tcBorders>
            <w:vAlign w:val="center"/>
            <w:hideMark/>
          </w:tcPr>
          <w:p w14:paraId="67127AFD" w14:textId="77777777" w:rsidR="00FC41AB" w:rsidRPr="00A3436C" w:rsidRDefault="00FC41AB" w:rsidP="00066BB7">
            <w:pPr>
              <w:spacing w:after="0"/>
              <w:rPr>
                <w:rFonts w:ascii="Arial" w:hAnsi="Arial" w:cs="Arial"/>
                <w:b/>
                <w:sz w:val="18"/>
                <w:szCs w:val="18"/>
              </w:rPr>
            </w:pPr>
          </w:p>
        </w:tc>
        <w:tc>
          <w:tcPr>
            <w:tcW w:w="1367" w:type="dxa"/>
            <w:tcBorders>
              <w:top w:val="single" w:sz="4" w:space="0" w:color="auto"/>
              <w:left w:val="single" w:sz="4" w:space="0" w:color="auto"/>
              <w:bottom w:val="double" w:sz="4" w:space="0" w:color="auto"/>
              <w:right w:val="single" w:sz="4" w:space="0" w:color="auto"/>
            </w:tcBorders>
            <w:vAlign w:val="center"/>
            <w:hideMark/>
          </w:tcPr>
          <w:p w14:paraId="4B0522F0" w14:textId="77777777" w:rsidR="00FC41AB" w:rsidRPr="00A3436C" w:rsidRDefault="00FC41AB" w:rsidP="00066BB7">
            <w:pPr>
              <w:spacing w:after="0"/>
              <w:jc w:val="center"/>
              <w:rPr>
                <w:rFonts w:ascii="Arial" w:hAnsi="Arial" w:cs="Arial"/>
                <w:b/>
                <w:sz w:val="18"/>
                <w:szCs w:val="18"/>
              </w:rPr>
            </w:pPr>
            <w:r w:rsidRPr="00A3436C">
              <w:rPr>
                <w:rFonts w:ascii="Arial" w:hAnsi="Arial" w:cs="Arial"/>
                <w:b/>
                <w:sz w:val="18"/>
                <w:szCs w:val="18"/>
              </w:rPr>
              <w:t>South Africa</w:t>
            </w:r>
          </w:p>
        </w:tc>
        <w:tc>
          <w:tcPr>
            <w:tcW w:w="671" w:type="dxa"/>
            <w:tcBorders>
              <w:top w:val="single" w:sz="4" w:space="0" w:color="auto"/>
              <w:left w:val="single" w:sz="4" w:space="0" w:color="auto"/>
              <w:bottom w:val="double" w:sz="4" w:space="0" w:color="auto"/>
              <w:right w:val="single" w:sz="4" w:space="0" w:color="auto"/>
            </w:tcBorders>
            <w:vAlign w:val="center"/>
          </w:tcPr>
          <w:p w14:paraId="1F1A21AA"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double" w:sz="4" w:space="0" w:color="auto"/>
              <w:right w:val="single" w:sz="4" w:space="0" w:color="auto"/>
            </w:tcBorders>
            <w:vAlign w:val="center"/>
          </w:tcPr>
          <w:p w14:paraId="488A2D61"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double" w:sz="4" w:space="0" w:color="auto"/>
              <w:right w:val="single" w:sz="4" w:space="0" w:color="auto"/>
            </w:tcBorders>
            <w:vAlign w:val="center"/>
          </w:tcPr>
          <w:p w14:paraId="77FBCC09" w14:textId="77777777" w:rsidR="00FC41AB" w:rsidRPr="00A3436C" w:rsidRDefault="00FC41AB" w:rsidP="00066BB7">
            <w:pPr>
              <w:spacing w:after="0"/>
              <w:jc w:val="center"/>
              <w:rPr>
                <w:rFonts w:ascii="Arial" w:hAnsi="Arial" w:cs="Arial"/>
                <w:sz w:val="18"/>
                <w:szCs w:val="18"/>
              </w:rPr>
            </w:pPr>
          </w:p>
        </w:tc>
        <w:tc>
          <w:tcPr>
            <w:tcW w:w="756" w:type="dxa"/>
            <w:tcBorders>
              <w:top w:val="single" w:sz="4" w:space="0" w:color="auto"/>
              <w:left w:val="single" w:sz="4" w:space="0" w:color="auto"/>
              <w:bottom w:val="double" w:sz="4" w:space="0" w:color="auto"/>
              <w:right w:val="single" w:sz="4" w:space="0" w:color="auto"/>
            </w:tcBorders>
            <w:vAlign w:val="center"/>
          </w:tcPr>
          <w:p w14:paraId="11CF6165" w14:textId="77777777" w:rsidR="00FC41AB" w:rsidRPr="00A3436C" w:rsidRDefault="00FC41AB" w:rsidP="00066BB7">
            <w:pPr>
              <w:spacing w:after="0"/>
              <w:jc w:val="center"/>
              <w:rPr>
                <w:rFonts w:ascii="Arial" w:hAnsi="Arial" w:cs="Arial"/>
                <w:sz w:val="18"/>
                <w:szCs w:val="18"/>
              </w:rPr>
            </w:pPr>
          </w:p>
        </w:tc>
        <w:tc>
          <w:tcPr>
            <w:tcW w:w="3852" w:type="dxa"/>
            <w:gridSpan w:val="6"/>
            <w:tcBorders>
              <w:top w:val="single" w:sz="4" w:space="0" w:color="auto"/>
              <w:left w:val="single" w:sz="4" w:space="0" w:color="auto"/>
              <w:bottom w:val="double" w:sz="4" w:space="0" w:color="auto"/>
              <w:right w:val="single" w:sz="4" w:space="0" w:color="auto"/>
            </w:tcBorders>
            <w:shd w:val="clear" w:color="auto" w:fill="F2F2F2"/>
            <w:vAlign w:val="center"/>
            <w:hideMark/>
          </w:tcPr>
          <w:p w14:paraId="5BD8175D" w14:textId="77777777" w:rsidR="00FC41AB" w:rsidRPr="00A3436C" w:rsidRDefault="00FC41AB" w:rsidP="00066BB7">
            <w:pPr>
              <w:spacing w:after="0"/>
              <w:jc w:val="center"/>
              <w:rPr>
                <w:rFonts w:ascii="Arial" w:hAnsi="Arial" w:cs="Arial"/>
                <w:sz w:val="18"/>
                <w:szCs w:val="18"/>
              </w:rPr>
            </w:pPr>
            <w:r w:rsidRPr="00A3436C">
              <w:rPr>
                <w:rFonts w:ascii="Arial" w:hAnsi="Arial" w:cs="Arial"/>
                <w:sz w:val="18"/>
                <w:szCs w:val="18"/>
              </w:rPr>
              <w:t xml:space="preserve">U </w:t>
            </w:r>
            <w:r>
              <w:rPr>
                <w:rFonts w:ascii="Arial" w:hAnsi="Arial" w:cs="Arial"/>
                <w:sz w:val="18"/>
                <w:szCs w:val="18"/>
              </w:rPr>
              <w:t>(Mobile)</w:t>
            </w:r>
          </w:p>
        </w:tc>
        <w:tc>
          <w:tcPr>
            <w:tcW w:w="567" w:type="dxa"/>
            <w:tcBorders>
              <w:top w:val="single" w:sz="4" w:space="0" w:color="auto"/>
              <w:left w:val="single" w:sz="4" w:space="0" w:color="auto"/>
              <w:bottom w:val="double" w:sz="4" w:space="0" w:color="auto"/>
              <w:right w:val="single" w:sz="4" w:space="0" w:color="auto"/>
            </w:tcBorders>
            <w:vAlign w:val="center"/>
          </w:tcPr>
          <w:p w14:paraId="0C05230E" w14:textId="77777777" w:rsidR="00FC41AB" w:rsidRPr="00A3436C" w:rsidRDefault="00FC41AB" w:rsidP="00066BB7">
            <w:pPr>
              <w:spacing w:after="0"/>
              <w:jc w:val="center"/>
              <w:rPr>
                <w:rFonts w:ascii="Arial" w:hAnsi="Arial" w:cs="Arial"/>
                <w:sz w:val="18"/>
                <w:szCs w:val="18"/>
              </w:rPr>
            </w:pPr>
          </w:p>
        </w:tc>
      </w:tr>
      <w:tr w:rsidR="00FC41AB" w:rsidRPr="00A3436C" w14:paraId="153AA2C0" w14:textId="77777777" w:rsidTr="00066BB7">
        <w:trPr>
          <w:trHeight w:val="269"/>
        </w:trPr>
        <w:tc>
          <w:tcPr>
            <w:tcW w:w="826" w:type="dxa"/>
            <w:vMerge w:val="restart"/>
            <w:tcBorders>
              <w:top w:val="double" w:sz="4" w:space="0" w:color="auto"/>
              <w:left w:val="single" w:sz="4" w:space="0" w:color="auto"/>
              <w:bottom w:val="single" w:sz="4" w:space="0" w:color="auto"/>
              <w:right w:val="single" w:sz="4" w:space="0" w:color="auto"/>
            </w:tcBorders>
            <w:textDirection w:val="btLr"/>
            <w:vAlign w:val="center"/>
            <w:hideMark/>
          </w:tcPr>
          <w:p w14:paraId="7981BECB" w14:textId="77777777" w:rsidR="00FC41AB" w:rsidRPr="00A3436C" w:rsidRDefault="00FC41AB" w:rsidP="00066BB7">
            <w:pPr>
              <w:spacing w:after="0"/>
              <w:ind w:left="113" w:right="113"/>
              <w:jc w:val="center"/>
              <w:rPr>
                <w:rFonts w:ascii="Arial" w:hAnsi="Arial" w:cs="Arial"/>
                <w:b/>
                <w:sz w:val="18"/>
                <w:szCs w:val="18"/>
              </w:rPr>
            </w:pPr>
            <w:r w:rsidRPr="00A3436C">
              <w:rPr>
                <w:rFonts w:ascii="Arial" w:hAnsi="Arial" w:cs="Arial"/>
                <w:b/>
                <w:sz w:val="18"/>
                <w:szCs w:val="18"/>
              </w:rPr>
              <w:t>ITU Region 2</w:t>
            </w:r>
          </w:p>
        </w:tc>
        <w:tc>
          <w:tcPr>
            <w:tcW w:w="1367" w:type="dxa"/>
            <w:tcBorders>
              <w:top w:val="double" w:sz="4" w:space="0" w:color="auto"/>
              <w:left w:val="single" w:sz="4" w:space="0" w:color="auto"/>
              <w:bottom w:val="single" w:sz="4" w:space="0" w:color="auto"/>
              <w:right w:val="single" w:sz="4" w:space="0" w:color="auto"/>
            </w:tcBorders>
            <w:vAlign w:val="center"/>
            <w:hideMark/>
          </w:tcPr>
          <w:p w14:paraId="01815E79" w14:textId="77777777" w:rsidR="00FC41AB" w:rsidRPr="00A3436C" w:rsidRDefault="00FC41AB" w:rsidP="00066BB7">
            <w:pPr>
              <w:spacing w:after="0"/>
              <w:jc w:val="center"/>
              <w:rPr>
                <w:rFonts w:ascii="Arial" w:hAnsi="Arial" w:cs="Arial"/>
                <w:b/>
                <w:sz w:val="18"/>
                <w:szCs w:val="18"/>
              </w:rPr>
            </w:pPr>
            <w:r w:rsidRPr="00A3436C">
              <w:rPr>
                <w:rFonts w:ascii="Arial" w:hAnsi="Arial" w:cs="Arial"/>
                <w:b/>
                <w:sz w:val="18"/>
                <w:szCs w:val="18"/>
              </w:rPr>
              <w:t>USA</w:t>
            </w:r>
          </w:p>
        </w:tc>
        <w:tc>
          <w:tcPr>
            <w:tcW w:w="671" w:type="dxa"/>
            <w:tcBorders>
              <w:top w:val="double" w:sz="4" w:space="0" w:color="auto"/>
              <w:left w:val="single" w:sz="4" w:space="0" w:color="auto"/>
              <w:bottom w:val="single" w:sz="4" w:space="0" w:color="auto"/>
              <w:right w:val="single" w:sz="4" w:space="0" w:color="auto"/>
            </w:tcBorders>
            <w:vAlign w:val="center"/>
          </w:tcPr>
          <w:p w14:paraId="5B11EAA6" w14:textId="77777777" w:rsidR="00FC41AB" w:rsidRPr="00A3436C" w:rsidRDefault="00FC41AB" w:rsidP="00066BB7">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5963BFF7" w14:textId="77777777" w:rsidR="00FC41AB" w:rsidRPr="00A3436C" w:rsidRDefault="00FC41AB" w:rsidP="00066BB7">
            <w:pPr>
              <w:spacing w:after="0"/>
              <w:jc w:val="center"/>
              <w:rPr>
                <w:rFonts w:ascii="Arial" w:hAnsi="Arial" w:cs="Arial"/>
                <w:sz w:val="18"/>
                <w:szCs w:val="18"/>
              </w:rPr>
            </w:pPr>
          </w:p>
        </w:tc>
        <w:tc>
          <w:tcPr>
            <w:tcW w:w="727" w:type="dxa"/>
            <w:tcBorders>
              <w:top w:val="double" w:sz="4" w:space="0" w:color="auto"/>
              <w:left w:val="single" w:sz="4" w:space="0" w:color="auto"/>
              <w:bottom w:val="single" w:sz="4" w:space="0" w:color="auto"/>
              <w:right w:val="single" w:sz="4" w:space="0" w:color="auto"/>
            </w:tcBorders>
            <w:vAlign w:val="center"/>
          </w:tcPr>
          <w:p w14:paraId="62C84DFB" w14:textId="77777777" w:rsidR="00FC41AB" w:rsidRPr="00A3436C" w:rsidRDefault="00FC41AB" w:rsidP="00066BB7">
            <w:pPr>
              <w:spacing w:after="0"/>
              <w:jc w:val="center"/>
              <w:rPr>
                <w:rFonts w:ascii="Arial" w:hAnsi="Arial" w:cs="Arial"/>
                <w:sz w:val="18"/>
                <w:szCs w:val="18"/>
              </w:rPr>
            </w:pPr>
          </w:p>
        </w:tc>
        <w:tc>
          <w:tcPr>
            <w:tcW w:w="756" w:type="dxa"/>
            <w:tcBorders>
              <w:top w:val="double" w:sz="4" w:space="0" w:color="auto"/>
              <w:left w:val="single" w:sz="4" w:space="0" w:color="auto"/>
              <w:bottom w:val="single" w:sz="4" w:space="0" w:color="auto"/>
              <w:right w:val="single" w:sz="4" w:space="0" w:color="auto"/>
            </w:tcBorders>
            <w:vAlign w:val="center"/>
          </w:tcPr>
          <w:p w14:paraId="39647B90" w14:textId="77777777" w:rsidR="00FC41AB" w:rsidRPr="00A3436C" w:rsidRDefault="00FC41AB" w:rsidP="00066BB7">
            <w:pPr>
              <w:spacing w:after="0"/>
              <w:jc w:val="center"/>
              <w:rPr>
                <w:rFonts w:ascii="Arial" w:hAnsi="Arial" w:cs="Arial"/>
                <w:sz w:val="18"/>
                <w:szCs w:val="18"/>
              </w:rPr>
            </w:pPr>
          </w:p>
        </w:tc>
        <w:tc>
          <w:tcPr>
            <w:tcW w:w="4419" w:type="dxa"/>
            <w:gridSpan w:val="7"/>
            <w:tcBorders>
              <w:top w:val="double" w:sz="4" w:space="0" w:color="auto"/>
              <w:left w:val="single" w:sz="4" w:space="0" w:color="auto"/>
              <w:bottom w:val="single" w:sz="4" w:space="0" w:color="auto"/>
              <w:right w:val="single" w:sz="4" w:space="0" w:color="auto"/>
            </w:tcBorders>
            <w:shd w:val="clear" w:color="auto" w:fill="F2F2F2"/>
            <w:vAlign w:val="center"/>
            <w:hideMark/>
          </w:tcPr>
          <w:p w14:paraId="5EE513EF" w14:textId="77777777" w:rsidR="00FC41AB" w:rsidRPr="00A3436C" w:rsidRDefault="00FC41AB" w:rsidP="00066BB7">
            <w:pPr>
              <w:spacing w:after="0"/>
              <w:jc w:val="center"/>
              <w:rPr>
                <w:rFonts w:ascii="Arial" w:hAnsi="Arial" w:cs="Arial"/>
                <w:sz w:val="18"/>
                <w:szCs w:val="18"/>
              </w:rPr>
            </w:pPr>
            <w:r w:rsidRPr="00A3436C">
              <w:rPr>
                <w:rFonts w:ascii="Arial" w:hAnsi="Arial" w:cs="Arial"/>
                <w:sz w:val="18"/>
                <w:szCs w:val="18"/>
              </w:rPr>
              <w:t xml:space="preserve">U </w:t>
            </w:r>
            <w:r>
              <w:rPr>
                <w:rFonts w:ascii="Arial" w:hAnsi="Arial" w:cs="Arial"/>
                <w:sz w:val="18"/>
                <w:szCs w:val="18"/>
              </w:rPr>
              <w:t>(Mobile)</w:t>
            </w:r>
          </w:p>
        </w:tc>
      </w:tr>
      <w:tr w:rsidR="00FC41AB" w:rsidRPr="00A3436C" w14:paraId="22EACA73" w14:textId="77777777" w:rsidTr="00066BB7">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05825AF2" w14:textId="77777777" w:rsidR="00FC41AB" w:rsidRPr="00A3436C" w:rsidRDefault="00FC41AB" w:rsidP="00066BB7">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74E7BC6B" w14:textId="77777777" w:rsidR="00FC41AB" w:rsidRPr="00A3436C" w:rsidRDefault="00FC41AB" w:rsidP="00066BB7">
            <w:pPr>
              <w:spacing w:after="0"/>
              <w:jc w:val="center"/>
              <w:rPr>
                <w:rFonts w:ascii="Arial" w:hAnsi="Arial" w:cs="Arial"/>
                <w:b/>
                <w:sz w:val="18"/>
                <w:szCs w:val="18"/>
              </w:rPr>
            </w:pPr>
            <w:r w:rsidRPr="00A3436C">
              <w:rPr>
                <w:rFonts w:ascii="Arial" w:hAnsi="Arial" w:cs="Arial"/>
                <w:b/>
                <w:sz w:val="18"/>
                <w:szCs w:val="18"/>
              </w:rPr>
              <w:t>Canada</w:t>
            </w:r>
          </w:p>
        </w:tc>
        <w:tc>
          <w:tcPr>
            <w:tcW w:w="671" w:type="dxa"/>
            <w:tcBorders>
              <w:top w:val="single" w:sz="4" w:space="0" w:color="auto"/>
              <w:left w:val="single" w:sz="4" w:space="0" w:color="auto"/>
              <w:bottom w:val="single" w:sz="4" w:space="0" w:color="auto"/>
              <w:right w:val="single" w:sz="4" w:space="0" w:color="auto"/>
            </w:tcBorders>
            <w:vAlign w:val="center"/>
          </w:tcPr>
          <w:p w14:paraId="79345226"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740709E"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E2D3E22" w14:textId="77777777" w:rsidR="00FC41AB" w:rsidRPr="00A3436C" w:rsidRDefault="00FC41AB" w:rsidP="00066BB7">
            <w:pPr>
              <w:spacing w:after="0"/>
              <w:jc w:val="center"/>
              <w:rPr>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18B564F0" w14:textId="77777777" w:rsidR="00FC41AB" w:rsidRPr="00A3436C" w:rsidRDefault="00FC41AB" w:rsidP="00066BB7">
            <w:pPr>
              <w:spacing w:after="0"/>
              <w:jc w:val="center"/>
              <w:rPr>
                <w:rFonts w:ascii="Arial" w:hAnsi="Arial" w:cs="Arial"/>
                <w:sz w:val="18"/>
                <w:szCs w:val="18"/>
              </w:rPr>
            </w:pPr>
          </w:p>
        </w:tc>
        <w:tc>
          <w:tcPr>
            <w:tcW w:w="4419"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01EE02B7" w14:textId="77777777" w:rsidR="00FC41AB" w:rsidRPr="00A3436C" w:rsidRDefault="00FC41AB" w:rsidP="00066BB7">
            <w:pPr>
              <w:spacing w:after="0"/>
              <w:jc w:val="center"/>
              <w:rPr>
                <w:rFonts w:ascii="Arial" w:hAnsi="Arial" w:cs="Arial"/>
                <w:sz w:val="18"/>
                <w:szCs w:val="18"/>
              </w:rPr>
            </w:pPr>
            <w:r w:rsidRPr="008C6CAB">
              <w:rPr>
                <w:rFonts w:ascii="Arial" w:hAnsi="Arial" w:cs="Arial"/>
                <w:sz w:val="18"/>
                <w:szCs w:val="18"/>
              </w:rPr>
              <w:t>U (Mobile)</w:t>
            </w:r>
          </w:p>
        </w:tc>
      </w:tr>
      <w:tr w:rsidR="00FC41AB" w:rsidRPr="00A3436C" w14:paraId="44A52ADC" w14:textId="77777777" w:rsidTr="00066BB7">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24655873" w14:textId="77777777" w:rsidR="00FC41AB" w:rsidRPr="00A3436C" w:rsidRDefault="00FC41AB" w:rsidP="00066BB7">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5EFF06DF" w14:textId="77777777" w:rsidR="00FC41AB" w:rsidRPr="00A3436C" w:rsidRDefault="00FC41AB" w:rsidP="00066BB7">
            <w:pPr>
              <w:spacing w:after="0"/>
              <w:jc w:val="center"/>
              <w:rPr>
                <w:rFonts w:ascii="Arial" w:hAnsi="Arial" w:cs="Arial"/>
                <w:b/>
                <w:sz w:val="18"/>
                <w:szCs w:val="18"/>
              </w:rPr>
            </w:pPr>
            <w:r w:rsidRPr="00A3436C">
              <w:rPr>
                <w:rFonts w:ascii="Arial" w:hAnsi="Arial" w:cs="Arial"/>
                <w:b/>
                <w:sz w:val="18"/>
                <w:szCs w:val="18"/>
              </w:rPr>
              <w:t>Brazil</w:t>
            </w:r>
          </w:p>
        </w:tc>
        <w:tc>
          <w:tcPr>
            <w:tcW w:w="671" w:type="dxa"/>
            <w:tcBorders>
              <w:top w:val="single" w:sz="4" w:space="0" w:color="auto"/>
              <w:left w:val="single" w:sz="4" w:space="0" w:color="auto"/>
              <w:bottom w:val="single" w:sz="4" w:space="0" w:color="auto"/>
              <w:right w:val="single" w:sz="4" w:space="0" w:color="auto"/>
            </w:tcBorders>
            <w:vAlign w:val="center"/>
          </w:tcPr>
          <w:p w14:paraId="78B783B5"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3344A9C5"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C31BD82" w14:textId="77777777" w:rsidR="00FC41AB" w:rsidRPr="00A3436C" w:rsidRDefault="00FC41AB" w:rsidP="00066BB7">
            <w:pPr>
              <w:spacing w:after="0"/>
              <w:jc w:val="center"/>
              <w:rPr>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4B40275A" w14:textId="77777777" w:rsidR="00FC41AB" w:rsidRPr="00A3436C" w:rsidRDefault="00FC41AB" w:rsidP="00066BB7">
            <w:pPr>
              <w:spacing w:after="0"/>
              <w:jc w:val="center"/>
              <w:rPr>
                <w:rFonts w:ascii="Arial" w:hAnsi="Arial" w:cs="Arial"/>
                <w:sz w:val="18"/>
                <w:szCs w:val="18"/>
              </w:rPr>
            </w:pPr>
          </w:p>
        </w:tc>
        <w:tc>
          <w:tcPr>
            <w:tcW w:w="2718"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77327CBC" w14:textId="77777777" w:rsidR="00FC41AB" w:rsidRPr="00A3436C" w:rsidRDefault="00FC41AB" w:rsidP="00066BB7">
            <w:pPr>
              <w:spacing w:after="0"/>
              <w:jc w:val="center"/>
              <w:rPr>
                <w:rFonts w:ascii="Arial" w:hAnsi="Arial" w:cs="Arial"/>
                <w:sz w:val="18"/>
                <w:szCs w:val="18"/>
              </w:rPr>
            </w:pPr>
            <w:r w:rsidRPr="00A3436C">
              <w:rPr>
                <w:rFonts w:ascii="Arial" w:hAnsi="Arial" w:cs="Arial"/>
                <w:sz w:val="18"/>
                <w:szCs w:val="18"/>
              </w:rPr>
              <w:t xml:space="preserve">U </w:t>
            </w:r>
            <w:r>
              <w:rPr>
                <w:rFonts w:ascii="Arial" w:hAnsi="Arial" w:cs="Arial"/>
                <w:sz w:val="18"/>
                <w:szCs w:val="18"/>
              </w:rPr>
              <w:t>(Mobile)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66E83EB7" w14:textId="77777777" w:rsidR="00FC41AB" w:rsidRPr="00A3436C" w:rsidRDefault="00FC41AB" w:rsidP="00066BB7">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6BAED96" w14:textId="77777777" w:rsidR="00FC41AB" w:rsidRPr="00A3436C" w:rsidRDefault="00FC41AB" w:rsidP="00066BB7">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7C397E09" w14:textId="77777777" w:rsidR="00FC41AB" w:rsidRPr="00A3436C" w:rsidRDefault="00FC41AB" w:rsidP="00066BB7">
            <w:pPr>
              <w:spacing w:after="0"/>
              <w:jc w:val="center"/>
              <w:rPr>
                <w:rFonts w:ascii="Arial" w:hAnsi="Arial" w:cs="Arial"/>
                <w:sz w:val="18"/>
                <w:szCs w:val="18"/>
              </w:rPr>
            </w:pPr>
          </w:p>
        </w:tc>
      </w:tr>
      <w:tr w:rsidR="00FC41AB" w:rsidRPr="00A3436C" w14:paraId="08AA18FF" w14:textId="77777777" w:rsidTr="00FC41AB">
        <w:trPr>
          <w:trHeight w:val="262"/>
        </w:trPr>
        <w:tc>
          <w:tcPr>
            <w:tcW w:w="0" w:type="auto"/>
            <w:vMerge/>
            <w:tcBorders>
              <w:top w:val="double" w:sz="4" w:space="0" w:color="auto"/>
              <w:left w:val="single" w:sz="4" w:space="0" w:color="auto"/>
              <w:bottom w:val="single" w:sz="4" w:space="0" w:color="auto"/>
              <w:right w:val="single" w:sz="4" w:space="0" w:color="auto"/>
            </w:tcBorders>
            <w:vAlign w:val="center"/>
            <w:hideMark/>
          </w:tcPr>
          <w:p w14:paraId="0F6A230D" w14:textId="77777777" w:rsidR="00FC41AB" w:rsidRPr="00A3436C" w:rsidRDefault="00FC41AB" w:rsidP="00066BB7">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75CF5720" w14:textId="77777777" w:rsidR="00FC41AB" w:rsidRPr="00A3436C" w:rsidRDefault="00FC41AB" w:rsidP="00066BB7">
            <w:pPr>
              <w:spacing w:after="0"/>
              <w:jc w:val="center"/>
              <w:rPr>
                <w:rFonts w:ascii="Arial" w:hAnsi="Arial" w:cs="Arial"/>
                <w:b/>
                <w:sz w:val="18"/>
                <w:szCs w:val="18"/>
              </w:rPr>
            </w:pPr>
            <w:r w:rsidRPr="00A3436C">
              <w:rPr>
                <w:rFonts w:ascii="Arial" w:hAnsi="Arial" w:cs="Arial"/>
                <w:b/>
                <w:sz w:val="18"/>
                <w:szCs w:val="18"/>
              </w:rPr>
              <w:t>Mexico</w:t>
            </w:r>
          </w:p>
        </w:tc>
        <w:tc>
          <w:tcPr>
            <w:tcW w:w="671" w:type="dxa"/>
            <w:tcBorders>
              <w:top w:val="single" w:sz="4" w:space="0" w:color="auto"/>
              <w:left w:val="single" w:sz="4" w:space="0" w:color="auto"/>
              <w:bottom w:val="single" w:sz="4" w:space="0" w:color="auto"/>
              <w:right w:val="single" w:sz="4" w:space="0" w:color="auto"/>
            </w:tcBorders>
            <w:vAlign w:val="center"/>
          </w:tcPr>
          <w:p w14:paraId="2E4E69AD"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138DFDA"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4DF0650B" w14:textId="77777777" w:rsidR="00FC41AB" w:rsidRPr="00A3436C" w:rsidRDefault="00FC41AB" w:rsidP="00066BB7">
            <w:pPr>
              <w:spacing w:after="0"/>
              <w:jc w:val="center"/>
              <w:rPr>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1A612F57" w14:textId="77777777" w:rsidR="00FC41AB" w:rsidRPr="00A3436C" w:rsidRDefault="00FC41AB" w:rsidP="00066BB7">
            <w:pPr>
              <w:spacing w:after="0"/>
              <w:jc w:val="center"/>
              <w:rPr>
                <w:rFonts w:ascii="Arial" w:hAnsi="Arial" w:cs="Arial"/>
                <w:sz w:val="18"/>
                <w:szCs w:val="18"/>
              </w:rPr>
            </w:pPr>
          </w:p>
        </w:tc>
        <w:tc>
          <w:tcPr>
            <w:tcW w:w="2718" w:type="dxa"/>
            <w:gridSpan w:val="4"/>
            <w:tcBorders>
              <w:top w:val="single" w:sz="4" w:space="0" w:color="auto"/>
              <w:left w:val="single" w:sz="4" w:space="0" w:color="auto"/>
              <w:bottom w:val="single" w:sz="4" w:space="0" w:color="auto"/>
              <w:right w:val="single" w:sz="4" w:space="0" w:color="auto"/>
            </w:tcBorders>
            <w:shd w:val="clear" w:color="auto" w:fill="F2F2F2"/>
            <w:vAlign w:val="center"/>
            <w:hideMark/>
          </w:tcPr>
          <w:p w14:paraId="1D61D601" w14:textId="77777777" w:rsidR="00FC41AB" w:rsidRPr="00A3436C" w:rsidRDefault="00FC41AB" w:rsidP="00066BB7">
            <w:pPr>
              <w:spacing w:after="0"/>
              <w:jc w:val="center"/>
              <w:rPr>
                <w:rFonts w:ascii="Arial" w:hAnsi="Arial" w:cs="Arial"/>
                <w:sz w:val="18"/>
                <w:szCs w:val="18"/>
              </w:rPr>
            </w:pPr>
            <w:r w:rsidRPr="00A3436C">
              <w:rPr>
                <w:rFonts w:ascii="Arial" w:hAnsi="Arial" w:cs="Arial"/>
                <w:sz w:val="18"/>
                <w:szCs w:val="18"/>
              </w:rPr>
              <w:t xml:space="preserve">U </w:t>
            </w:r>
            <w:r>
              <w:rPr>
                <w:rFonts w:ascii="Arial" w:hAnsi="Arial" w:cs="Arial"/>
                <w:sz w:val="18"/>
                <w:szCs w:val="18"/>
              </w:rPr>
              <w:t>(Mobile)</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D5B9D15" w14:textId="77777777" w:rsidR="00FC41AB" w:rsidRPr="00A3436C" w:rsidRDefault="00FC41AB" w:rsidP="00066BB7">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EA61BB9" w14:textId="77777777" w:rsidR="00FC41AB" w:rsidRPr="00A3436C" w:rsidRDefault="00FC41AB" w:rsidP="00066BB7">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55827407" w14:textId="77777777" w:rsidR="00FC41AB" w:rsidRPr="00A3436C" w:rsidRDefault="00FC41AB" w:rsidP="00066BB7">
            <w:pPr>
              <w:spacing w:after="0"/>
              <w:jc w:val="center"/>
              <w:rPr>
                <w:rFonts w:ascii="Arial" w:hAnsi="Arial" w:cs="Arial"/>
                <w:sz w:val="18"/>
                <w:szCs w:val="18"/>
              </w:rPr>
            </w:pPr>
          </w:p>
        </w:tc>
      </w:tr>
      <w:tr w:rsidR="00FC41AB" w:rsidRPr="00A3436C" w14:paraId="7462392B" w14:textId="77777777" w:rsidTr="00FC41AB">
        <w:trPr>
          <w:trHeight w:val="262"/>
        </w:trPr>
        <w:tc>
          <w:tcPr>
            <w:tcW w:w="826"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08DAA0F" w14:textId="77777777" w:rsidR="00FC41AB" w:rsidRPr="00A3436C" w:rsidRDefault="00FC41AB" w:rsidP="00066BB7">
            <w:pPr>
              <w:spacing w:after="0"/>
              <w:ind w:left="113" w:right="113"/>
              <w:jc w:val="center"/>
              <w:rPr>
                <w:rFonts w:ascii="Arial" w:hAnsi="Arial" w:cs="Arial"/>
                <w:b/>
                <w:sz w:val="18"/>
                <w:szCs w:val="18"/>
              </w:rPr>
            </w:pPr>
            <w:r w:rsidRPr="00A3436C">
              <w:rPr>
                <w:rFonts w:ascii="Arial" w:hAnsi="Arial" w:cs="Arial"/>
                <w:b/>
                <w:sz w:val="18"/>
                <w:szCs w:val="18"/>
              </w:rPr>
              <w:t>ITU Region 3</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5C1B67F" w14:textId="77777777" w:rsidR="00FC41AB" w:rsidRPr="00A3436C" w:rsidRDefault="00FC41AB" w:rsidP="00066BB7">
            <w:pPr>
              <w:spacing w:after="0"/>
              <w:jc w:val="center"/>
              <w:rPr>
                <w:rFonts w:ascii="Arial" w:hAnsi="Arial" w:cs="Arial"/>
                <w:b/>
                <w:sz w:val="18"/>
                <w:szCs w:val="18"/>
              </w:rPr>
            </w:pPr>
            <w:r w:rsidRPr="00A3436C">
              <w:rPr>
                <w:rFonts w:ascii="Arial" w:hAnsi="Arial" w:cs="Arial"/>
                <w:b/>
                <w:sz w:val="18"/>
                <w:szCs w:val="18"/>
              </w:rPr>
              <w:t>China</w:t>
            </w:r>
          </w:p>
        </w:tc>
        <w:tc>
          <w:tcPr>
            <w:tcW w:w="671" w:type="dxa"/>
            <w:tcBorders>
              <w:top w:val="single" w:sz="4" w:space="0" w:color="auto"/>
              <w:left w:val="single" w:sz="4" w:space="0" w:color="auto"/>
              <w:bottom w:val="single" w:sz="4" w:space="0" w:color="auto"/>
              <w:right w:val="single" w:sz="4" w:space="0" w:color="auto"/>
            </w:tcBorders>
            <w:vAlign w:val="center"/>
          </w:tcPr>
          <w:p w14:paraId="0383170F"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7184F1F"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AA04CB3" w14:textId="77777777" w:rsidR="00FC41AB" w:rsidRPr="00A3436C" w:rsidRDefault="00FC41AB" w:rsidP="00066BB7">
            <w:pPr>
              <w:spacing w:after="0"/>
              <w:jc w:val="center"/>
              <w:rPr>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52AB5335" w14:textId="77777777" w:rsidR="00FC41AB" w:rsidRPr="00A3436C" w:rsidRDefault="00FC41AB" w:rsidP="00066BB7">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1A3EC7A" w14:textId="77777777" w:rsidR="00FC41AB" w:rsidRPr="00A3436C" w:rsidRDefault="00FC41AB" w:rsidP="00066BB7">
            <w:pPr>
              <w:spacing w:after="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58B3BE17" w14:textId="77777777" w:rsidR="00FC41AB" w:rsidRPr="00A3436C" w:rsidRDefault="00FC41AB" w:rsidP="00066BB7">
            <w:pPr>
              <w:spacing w:after="0"/>
              <w:jc w:val="center"/>
              <w:rPr>
                <w:rFonts w:ascii="Arial" w:hAnsi="Arial" w:cs="Arial"/>
                <w:sz w:val="18"/>
                <w:szCs w:val="18"/>
              </w:rPr>
            </w:pPr>
          </w:p>
        </w:tc>
        <w:tc>
          <w:tcPr>
            <w:tcW w:w="152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29053EC" w14:textId="3613FB6A" w:rsidR="00FC41AB" w:rsidRPr="00A3436C" w:rsidRDefault="00FC41AB" w:rsidP="00066BB7">
            <w:pPr>
              <w:spacing w:after="0"/>
              <w:jc w:val="center"/>
              <w:rPr>
                <w:rFonts w:ascii="Arial" w:hAnsi="Arial" w:cs="Arial"/>
                <w:sz w:val="18"/>
                <w:szCs w:val="18"/>
              </w:rPr>
            </w:pPr>
            <w:r>
              <w:rPr>
                <w:rFonts w:ascii="Arial" w:hAnsi="Arial" w:cs="Arial"/>
                <w:sz w:val="18"/>
                <w:szCs w:val="18"/>
              </w:rPr>
              <w:t xml:space="preserve">U (Mobile) </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75F036DC" w14:textId="77777777" w:rsidR="00FC41AB" w:rsidRPr="00A3436C" w:rsidRDefault="00FC41AB" w:rsidP="00066BB7">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1B75839F" w14:textId="77777777" w:rsidR="00FC41AB" w:rsidRPr="00A3436C" w:rsidRDefault="00FC41AB" w:rsidP="00066BB7">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6473252" w14:textId="37A0E3B4" w:rsidR="00FC41AB" w:rsidRPr="00A3436C" w:rsidRDefault="00FC41AB" w:rsidP="00066BB7">
            <w:pPr>
              <w:spacing w:after="0"/>
              <w:jc w:val="center"/>
              <w:rPr>
                <w:rFonts w:ascii="Arial" w:hAnsi="Arial" w:cs="Arial"/>
                <w:sz w:val="18"/>
                <w:szCs w:val="18"/>
              </w:rPr>
            </w:pPr>
          </w:p>
        </w:tc>
      </w:tr>
      <w:tr w:rsidR="00FC41AB" w:rsidRPr="00A3436C" w14:paraId="50A03394" w14:textId="77777777" w:rsidTr="00066BB7">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82E77" w14:textId="77777777" w:rsidR="00FC41AB" w:rsidRPr="00A3436C" w:rsidRDefault="00FC41AB" w:rsidP="00066BB7">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415B7135" w14:textId="77777777" w:rsidR="00FC41AB" w:rsidRPr="00A3436C" w:rsidRDefault="00FC41AB" w:rsidP="00066BB7">
            <w:pPr>
              <w:spacing w:after="0"/>
              <w:jc w:val="center"/>
              <w:rPr>
                <w:rFonts w:ascii="Arial" w:hAnsi="Arial" w:cs="Arial"/>
                <w:b/>
                <w:sz w:val="18"/>
                <w:szCs w:val="18"/>
              </w:rPr>
            </w:pPr>
            <w:r w:rsidRPr="00A3436C">
              <w:rPr>
                <w:rFonts w:ascii="Arial" w:hAnsi="Arial" w:cs="Arial"/>
                <w:b/>
                <w:sz w:val="18"/>
                <w:szCs w:val="18"/>
              </w:rPr>
              <w:t>Japan</w:t>
            </w:r>
          </w:p>
        </w:tc>
        <w:tc>
          <w:tcPr>
            <w:tcW w:w="671" w:type="dxa"/>
            <w:tcBorders>
              <w:top w:val="single" w:sz="4" w:space="0" w:color="auto"/>
              <w:left w:val="single" w:sz="4" w:space="0" w:color="auto"/>
              <w:bottom w:val="single" w:sz="4" w:space="0" w:color="auto"/>
              <w:right w:val="single" w:sz="4" w:space="0" w:color="auto"/>
            </w:tcBorders>
            <w:vAlign w:val="center"/>
          </w:tcPr>
          <w:p w14:paraId="6C12E055"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B35142B"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E536FB1" w14:textId="77777777" w:rsidR="00FC41AB" w:rsidRPr="00A3436C" w:rsidRDefault="00FC41AB" w:rsidP="00066BB7">
            <w:pPr>
              <w:spacing w:after="0"/>
              <w:jc w:val="center"/>
              <w:rPr>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51F0AA5F" w14:textId="77777777" w:rsidR="00FC41AB" w:rsidRPr="00A3436C" w:rsidRDefault="00FC41AB" w:rsidP="00066BB7">
            <w:pPr>
              <w:spacing w:after="0"/>
              <w:jc w:val="center"/>
              <w:rPr>
                <w:rFonts w:ascii="Arial" w:hAnsi="Arial" w:cs="Arial"/>
                <w:sz w:val="18"/>
                <w:szCs w:val="18"/>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18C4ECE2" w14:textId="77777777" w:rsidR="00FC41AB" w:rsidRPr="00A3436C" w:rsidRDefault="00FC41AB" w:rsidP="00066BB7">
            <w:pPr>
              <w:spacing w:after="0"/>
              <w:jc w:val="center"/>
              <w:rPr>
                <w:rFonts w:ascii="Arial" w:hAnsi="Arial" w:cs="Arial"/>
                <w:sz w:val="18"/>
                <w:szCs w:val="18"/>
              </w:rPr>
            </w:pPr>
            <w:r w:rsidRPr="00A3436C">
              <w:rPr>
                <w:rFonts w:ascii="Arial" w:hAnsi="Arial" w:cs="Arial"/>
                <w:sz w:val="18"/>
                <w:szCs w:val="18"/>
              </w:rPr>
              <w:t xml:space="preserve">U </w:t>
            </w:r>
            <w:r>
              <w:rPr>
                <w:rFonts w:ascii="Arial" w:hAnsi="Arial" w:cs="Arial"/>
                <w:sz w:val="18"/>
                <w:szCs w:val="18"/>
              </w:rPr>
              <w:t>(Mobile)</w:t>
            </w:r>
          </w:p>
        </w:tc>
        <w:tc>
          <w:tcPr>
            <w:tcW w:w="567" w:type="dxa"/>
            <w:tcBorders>
              <w:top w:val="single" w:sz="4" w:space="0" w:color="auto"/>
              <w:left w:val="single" w:sz="4" w:space="0" w:color="auto"/>
              <w:bottom w:val="single" w:sz="4" w:space="0" w:color="auto"/>
              <w:right w:val="single" w:sz="4" w:space="0" w:color="auto"/>
            </w:tcBorders>
            <w:vAlign w:val="center"/>
          </w:tcPr>
          <w:p w14:paraId="55C062EE" w14:textId="77777777" w:rsidR="00FC41AB" w:rsidRPr="00A3436C" w:rsidRDefault="00FC41AB" w:rsidP="00066BB7">
            <w:pPr>
              <w:spacing w:after="0"/>
              <w:jc w:val="center"/>
              <w:rPr>
                <w:rFonts w:ascii="Arial" w:hAnsi="Arial" w:cs="Arial"/>
                <w:sz w:val="18"/>
                <w:szCs w:val="18"/>
              </w:rPr>
            </w:pPr>
          </w:p>
        </w:tc>
      </w:tr>
      <w:tr w:rsidR="00FC41AB" w:rsidRPr="00A3436C" w14:paraId="1230AF4B" w14:textId="77777777" w:rsidTr="00066BB7">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79CEB" w14:textId="77777777" w:rsidR="00FC41AB" w:rsidRPr="00A3436C" w:rsidRDefault="00FC41AB" w:rsidP="00066BB7">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4C7BA947" w14:textId="77777777" w:rsidR="00FC41AB" w:rsidRPr="00A3436C" w:rsidRDefault="00FC41AB" w:rsidP="00066BB7">
            <w:pPr>
              <w:spacing w:after="0"/>
              <w:jc w:val="center"/>
              <w:rPr>
                <w:rFonts w:ascii="Arial" w:hAnsi="Arial" w:cs="Arial"/>
                <w:b/>
                <w:sz w:val="18"/>
                <w:szCs w:val="18"/>
              </w:rPr>
            </w:pPr>
            <w:r w:rsidRPr="00A3436C">
              <w:rPr>
                <w:rFonts w:ascii="Arial" w:hAnsi="Arial" w:cs="Arial"/>
                <w:b/>
                <w:sz w:val="18"/>
                <w:szCs w:val="18"/>
              </w:rPr>
              <w:t>Korea</w:t>
            </w:r>
          </w:p>
        </w:tc>
        <w:tc>
          <w:tcPr>
            <w:tcW w:w="671" w:type="dxa"/>
            <w:tcBorders>
              <w:top w:val="single" w:sz="4" w:space="0" w:color="auto"/>
              <w:left w:val="single" w:sz="4" w:space="0" w:color="auto"/>
              <w:bottom w:val="single" w:sz="4" w:space="0" w:color="auto"/>
              <w:right w:val="single" w:sz="4" w:space="0" w:color="auto"/>
            </w:tcBorders>
            <w:vAlign w:val="center"/>
          </w:tcPr>
          <w:p w14:paraId="3F19F4B1"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61CCF35B"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EA0C7B9" w14:textId="77777777" w:rsidR="00FC41AB" w:rsidRPr="00A3436C" w:rsidRDefault="00FC41AB" w:rsidP="00066BB7">
            <w:pPr>
              <w:spacing w:after="0"/>
              <w:jc w:val="center"/>
              <w:rPr>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491AB9A1" w14:textId="77777777" w:rsidR="00FC41AB" w:rsidRPr="00A3436C" w:rsidRDefault="00FC41AB" w:rsidP="00066BB7">
            <w:pPr>
              <w:spacing w:after="0"/>
              <w:jc w:val="center"/>
              <w:rPr>
                <w:rFonts w:ascii="Arial" w:hAnsi="Arial" w:cs="Arial"/>
                <w:sz w:val="18"/>
                <w:szCs w:val="18"/>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215042E3" w14:textId="77777777" w:rsidR="00FC41AB" w:rsidRPr="00A3436C" w:rsidRDefault="00FC41AB" w:rsidP="00066BB7">
            <w:pPr>
              <w:spacing w:after="0"/>
              <w:jc w:val="center"/>
              <w:rPr>
                <w:rFonts w:ascii="Arial" w:hAnsi="Arial" w:cs="Arial"/>
                <w:sz w:val="18"/>
                <w:szCs w:val="18"/>
              </w:rPr>
            </w:pPr>
            <w:r w:rsidRPr="00A3436C">
              <w:rPr>
                <w:rFonts w:ascii="Arial" w:hAnsi="Arial" w:cs="Arial"/>
                <w:sz w:val="18"/>
                <w:szCs w:val="18"/>
              </w:rPr>
              <w:t xml:space="preserve">U </w:t>
            </w:r>
            <w:r>
              <w:rPr>
                <w:rFonts w:ascii="Arial" w:hAnsi="Arial" w:cs="Arial"/>
                <w:sz w:val="18"/>
                <w:szCs w:val="18"/>
              </w:rPr>
              <w:t>(Mobile)</w:t>
            </w:r>
          </w:p>
        </w:tc>
        <w:tc>
          <w:tcPr>
            <w:tcW w:w="567" w:type="dxa"/>
            <w:tcBorders>
              <w:top w:val="single" w:sz="4" w:space="0" w:color="auto"/>
              <w:left w:val="single" w:sz="4" w:space="0" w:color="auto"/>
              <w:bottom w:val="single" w:sz="4" w:space="0" w:color="auto"/>
              <w:right w:val="single" w:sz="4" w:space="0" w:color="auto"/>
            </w:tcBorders>
            <w:vAlign w:val="center"/>
          </w:tcPr>
          <w:p w14:paraId="1F22B970" w14:textId="77777777" w:rsidR="00FC41AB" w:rsidRPr="00A3436C" w:rsidRDefault="00FC41AB" w:rsidP="00066BB7">
            <w:pPr>
              <w:spacing w:after="0"/>
              <w:jc w:val="center"/>
              <w:rPr>
                <w:rFonts w:ascii="Arial" w:hAnsi="Arial" w:cs="Arial"/>
                <w:sz w:val="18"/>
                <w:szCs w:val="18"/>
              </w:rPr>
            </w:pPr>
          </w:p>
        </w:tc>
      </w:tr>
      <w:tr w:rsidR="00FC41AB" w:rsidRPr="00A3436C" w14:paraId="66756ABA" w14:textId="77777777" w:rsidTr="00066BB7">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18D29" w14:textId="77777777" w:rsidR="00FC41AB" w:rsidRPr="00A3436C" w:rsidRDefault="00FC41AB" w:rsidP="00066BB7">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4C515195" w14:textId="77777777" w:rsidR="00FC41AB" w:rsidRPr="00A3436C" w:rsidRDefault="00FC41AB" w:rsidP="00066BB7">
            <w:pPr>
              <w:spacing w:after="0"/>
              <w:jc w:val="center"/>
              <w:rPr>
                <w:rFonts w:ascii="Arial" w:hAnsi="Arial" w:cs="Arial"/>
                <w:b/>
                <w:sz w:val="18"/>
                <w:szCs w:val="18"/>
              </w:rPr>
            </w:pPr>
            <w:r w:rsidRPr="00A3436C">
              <w:rPr>
                <w:rFonts w:ascii="Arial" w:hAnsi="Arial" w:cs="Arial"/>
                <w:b/>
                <w:sz w:val="18"/>
                <w:szCs w:val="18"/>
              </w:rPr>
              <w:t>India</w:t>
            </w:r>
          </w:p>
        </w:tc>
        <w:tc>
          <w:tcPr>
            <w:tcW w:w="671" w:type="dxa"/>
            <w:tcBorders>
              <w:top w:val="single" w:sz="4" w:space="0" w:color="auto"/>
              <w:left w:val="single" w:sz="4" w:space="0" w:color="auto"/>
              <w:bottom w:val="single" w:sz="4" w:space="0" w:color="auto"/>
              <w:right w:val="single" w:sz="4" w:space="0" w:color="auto"/>
            </w:tcBorders>
            <w:vAlign w:val="center"/>
          </w:tcPr>
          <w:p w14:paraId="66B3AC59"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5E7CFC4"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91A4839" w14:textId="77777777" w:rsidR="00FC41AB" w:rsidRPr="00A3436C" w:rsidRDefault="00FC41AB" w:rsidP="00066BB7">
            <w:pPr>
              <w:spacing w:after="0"/>
              <w:jc w:val="center"/>
              <w:rPr>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0051B17D" w14:textId="77777777" w:rsidR="00FC41AB" w:rsidRPr="00A3436C" w:rsidRDefault="00FC41AB" w:rsidP="00066BB7">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5912C8C6" w14:textId="77777777" w:rsidR="00FC41AB" w:rsidRPr="00A3436C" w:rsidRDefault="00FC41AB" w:rsidP="00066BB7">
            <w:pPr>
              <w:spacing w:after="0"/>
              <w:jc w:val="center"/>
              <w:rPr>
                <w:rFonts w:ascii="Arial" w:hAnsi="Arial" w:cs="Arial"/>
                <w:sz w:val="18"/>
                <w:szCs w:val="18"/>
              </w:rPr>
            </w:pPr>
          </w:p>
        </w:tc>
        <w:tc>
          <w:tcPr>
            <w:tcW w:w="627" w:type="dxa"/>
            <w:tcBorders>
              <w:top w:val="single" w:sz="4" w:space="0" w:color="auto"/>
              <w:left w:val="single" w:sz="4" w:space="0" w:color="auto"/>
              <w:bottom w:val="single" w:sz="4" w:space="0" w:color="auto"/>
              <w:right w:val="single" w:sz="4" w:space="0" w:color="auto"/>
            </w:tcBorders>
            <w:shd w:val="clear" w:color="auto" w:fill="auto"/>
            <w:vAlign w:val="center"/>
          </w:tcPr>
          <w:p w14:paraId="40AD2EE5" w14:textId="77777777" w:rsidR="00FC41AB" w:rsidRPr="00A3436C" w:rsidRDefault="00FC41AB" w:rsidP="00066BB7">
            <w:pPr>
              <w:spacing w:after="0"/>
              <w:jc w:val="center"/>
              <w:rPr>
                <w:rFonts w:ascii="Arial" w:hAnsi="Arial" w:cs="Arial"/>
                <w:sz w:val="18"/>
                <w:szCs w:val="18"/>
              </w:rPr>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EECDCAF" w14:textId="77777777" w:rsidR="00FC41AB" w:rsidRPr="00A3436C" w:rsidRDefault="00FC41AB" w:rsidP="00066BB7">
            <w:pPr>
              <w:spacing w:after="0"/>
              <w:jc w:val="center"/>
              <w:rPr>
                <w:rFonts w:ascii="Arial" w:hAnsi="Arial" w:cs="Arial"/>
                <w:sz w:val="18"/>
                <w:szCs w:val="18"/>
              </w:rPr>
            </w:pPr>
          </w:p>
        </w:tc>
        <w:tc>
          <w:tcPr>
            <w:tcW w:w="759" w:type="dxa"/>
            <w:tcBorders>
              <w:top w:val="single" w:sz="4" w:space="0" w:color="auto"/>
              <w:left w:val="single" w:sz="4" w:space="0" w:color="auto"/>
              <w:bottom w:val="single" w:sz="4" w:space="0" w:color="auto"/>
              <w:right w:val="single" w:sz="4" w:space="0" w:color="auto"/>
            </w:tcBorders>
            <w:shd w:val="clear" w:color="auto" w:fill="auto"/>
            <w:vAlign w:val="center"/>
          </w:tcPr>
          <w:p w14:paraId="6FDB0914" w14:textId="77777777" w:rsidR="00FC41AB" w:rsidRPr="00A3436C" w:rsidRDefault="00FC41AB" w:rsidP="00066BB7">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40F8267F" w14:textId="77777777" w:rsidR="00FC41AB" w:rsidRPr="00A3436C" w:rsidRDefault="00FC41AB" w:rsidP="00066BB7">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14:paraId="0AE9B513" w14:textId="77777777" w:rsidR="00FC41AB" w:rsidRPr="00A3436C" w:rsidRDefault="00FC41AB" w:rsidP="00066BB7">
            <w:pPr>
              <w:spacing w:after="0"/>
              <w:jc w:val="center"/>
              <w:rPr>
                <w:rFonts w:ascii="Arial" w:hAnsi="Arial" w:cs="Arial"/>
                <w:sz w:val="18"/>
                <w:szCs w:val="18"/>
              </w:rPr>
            </w:pPr>
          </w:p>
        </w:tc>
        <w:tc>
          <w:tcPr>
            <w:tcW w:w="567" w:type="dxa"/>
            <w:tcBorders>
              <w:top w:val="single" w:sz="4" w:space="0" w:color="auto"/>
              <w:left w:val="single" w:sz="4" w:space="0" w:color="auto"/>
              <w:bottom w:val="single" w:sz="4" w:space="0" w:color="auto"/>
              <w:right w:val="single" w:sz="4" w:space="0" w:color="auto"/>
            </w:tcBorders>
            <w:vAlign w:val="center"/>
          </w:tcPr>
          <w:p w14:paraId="42D452B3" w14:textId="77777777" w:rsidR="00FC41AB" w:rsidRPr="00A3436C" w:rsidRDefault="00FC41AB" w:rsidP="00066BB7">
            <w:pPr>
              <w:spacing w:after="0"/>
              <w:jc w:val="center"/>
              <w:rPr>
                <w:rFonts w:ascii="Arial" w:hAnsi="Arial" w:cs="Arial"/>
                <w:sz w:val="18"/>
                <w:szCs w:val="18"/>
              </w:rPr>
            </w:pPr>
          </w:p>
        </w:tc>
      </w:tr>
      <w:tr w:rsidR="00FC41AB" w:rsidRPr="00A3436C" w14:paraId="72FFCA21" w14:textId="77777777" w:rsidTr="00066BB7">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C4945" w14:textId="77777777" w:rsidR="00FC41AB" w:rsidRPr="00A3436C" w:rsidRDefault="00FC41AB" w:rsidP="00066BB7">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3DE3C4E4" w14:textId="77777777" w:rsidR="00FC41AB" w:rsidRPr="00A3436C" w:rsidRDefault="00FC41AB" w:rsidP="00066BB7">
            <w:pPr>
              <w:spacing w:after="0"/>
              <w:jc w:val="center"/>
              <w:rPr>
                <w:rFonts w:ascii="Arial" w:hAnsi="Arial" w:cs="Arial"/>
                <w:b/>
                <w:sz w:val="18"/>
                <w:szCs w:val="18"/>
              </w:rPr>
            </w:pPr>
            <w:r w:rsidRPr="00A3436C">
              <w:rPr>
                <w:rFonts w:ascii="Arial" w:hAnsi="Arial" w:cs="Arial"/>
                <w:b/>
                <w:sz w:val="18"/>
                <w:szCs w:val="18"/>
              </w:rPr>
              <w:t>Taiwan</w:t>
            </w:r>
          </w:p>
        </w:tc>
        <w:tc>
          <w:tcPr>
            <w:tcW w:w="671" w:type="dxa"/>
            <w:tcBorders>
              <w:top w:val="single" w:sz="4" w:space="0" w:color="auto"/>
              <w:left w:val="single" w:sz="4" w:space="0" w:color="auto"/>
              <w:bottom w:val="single" w:sz="4" w:space="0" w:color="auto"/>
              <w:right w:val="single" w:sz="4" w:space="0" w:color="auto"/>
            </w:tcBorders>
            <w:vAlign w:val="center"/>
          </w:tcPr>
          <w:p w14:paraId="66053D16"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72056229"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5393B1AF" w14:textId="77777777" w:rsidR="00FC41AB" w:rsidRPr="00A3436C" w:rsidRDefault="00FC41AB" w:rsidP="00066BB7">
            <w:pPr>
              <w:spacing w:after="0"/>
              <w:jc w:val="center"/>
              <w:rPr>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64146AE7" w14:textId="77777777" w:rsidR="00FC41AB" w:rsidRPr="00A3436C" w:rsidRDefault="00FC41AB" w:rsidP="00066BB7">
            <w:pPr>
              <w:spacing w:after="0"/>
              <w:jc w:val="center"/>
              <w:rPr>
                <w:rFonts w:ascii="Arial" w:hAnsi="Arial" w:cs="Arial"/>
                <w:sz w:val="18"/>
                <w:szCs w:val="18"/>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tcPr>
          <w:p w14:paraId="7E560212" w14:textId="77777777" w:rsidR="00FC41AB" w:rsidRPr="00A3436C" w:rsidRDefault="00FC41AB" w:rsidP="00066BB7">
            <w:pPr>
              <w:spacing w:after="0"/>
              <w:jc w:val="center"/>
              <w:rPr>
                <w:rFonts w:ascii="Arial" w:hAnsi="Arial" w:cs="Arial"/>
                <w:sz w:val="18"/>
                <w:szCs w:val="18"/>
              </w:rPr>
            </w:pPr>
            <w:r>
              <w:rPr>
                <w:rFonts w:ascii="Arial" w:hAnsi="Arial" w:cs="Arial"/>
                <w:sz w:val="18"/>
                <w:szCs w:val="18"/>
              </w:rPr>
              <w:t>U</w:t>
            </w:r>
            <w:r w:rsidRPr="00A3436C">
              <w:rPr>
                <w:rFonts w:ascii="Arial" w:hAnsi="Arial" w:cs="Arial"/>
                <w:sz w:val="18"/>
                <w:szCs w:val="18"/>
              </w:rPr>
              <w:t xml:space="preserve"> </w:t>
            </w:r>
            <w:r>
              <w:rPr>
                <w:rFonts w:ascii="Arial" w:hAnsi="Arial" w:cs="Arial"/>
                <w:sz w:val="18"/>
                <w:szCs w:val="18"/>
              </w:rPr>
              <w:t>(Mobile)</w:t>
            </w:r>
          </w:p>
        </w:tc>
        <w:tc>
          <w:tcPr>
            <w:tcW w:w="567" w:type="dxa"/>
            <w:tcBorders>
              <w:top w:val="single" w:sz="4" w:space="0" w:color="auto"/>
              <w:left w:val="single" w:sz="4" w:space="0" w:color="auto"/>
              <w:bottom w:val="single" w:sz="4" w:space="0" w:color="auto"/>
              <w:right w:val="single" w:sz="4" w:space="0" w:color="auto"/>
            </w:tcBorders>
            <w:vAlign w:val="center"/>
          </w:tcPr>
          <w:p w14:paraId="449A6ACB" w14:textId="77777777" w:rsidR="00FC41AB" w:rsidRPr="00A3436C" w:rsidRDefault="00FC41AB" w:rsidP="00066BB7">
            <w:pPr>
              <w:spacing w:after="0"/>
              <w:jc w:val="center"/>
              <w:rPr>
                <w:rFonts w:ascii="Arial" w:hAnsi="Arial" w:cs="Arial"/>
                <w:sz w:val="18"/>
                <w:szCs w:val="18"/>
              </w:rPr>
            </w:pPr>
          </w:p>
        </w:tc>
      </w:tr>
      <w:tr w:rsidR="00FC41AB" w:rsidRPr="00A3436C" w14:paraId="317386E5" w14:textId="77777777" w:rsidTr="00066BB7">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A52C4" w14:textId="77777777" w:rsidR="00FC41AB" w:rsidRPr="00A3436C" w:rsidRDefault="00FC41AB" w:rsidP="00066BB7">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73460FED" w14:textId="77777777" w:rsidR="00FC41AB" w:rsidRPr="00A3436C" w:rsidRDefault="00FC41AB" w:rsidP="00066BB7">
            <w:pPr>
              <w:spacing w:after="0"/>
              <w:jc w:val="center"/>
              <w:rPr>
                <w:rFonts w:ascii="Arial" w:hAnsi="Arial" w:cs="Arial"/>
                <w:b/>
                <w:sz w:val="18"/>
                <w:szCs w:val="18"/>
              </w:rPr>
            </w:pPr>
            <w:r w:rsidRPr="00A3436C">
              <w:rPr>
                <w:rFonts w:ascii="Arial" w:hAnsi="Arial" w:cs="Arial"/>
                <w:b/>
                <w:sz w:val="18"/>
                <w:szCs w:val="18"/>
              </w:rPr>
              <w:t>Singapore</w:t>
            </w:r>
          </w:p>
        </w:tc>
        <w:tc>
          <w:tcPr>
            <w:tcW w:w="671" w:type="dxa"/>
            <w:tcBorders>
              <w:top w:val="single" w:sz="4" w:space="0" w:color="auto"/>
              <w:left w:val="single" w:sz="4" w:space="0" w:color="auto"/>
              <w:bottom w:val="single" w:sz="4" w:space="0" w:color="auto"/>
              <w:right w:val="single" w:sz="4" w:space="0" w:color="auto"/>
            </w:tcBorders>
            <w:vAlign w:val="center"/>
          </w:tcPr>
          <w:p w14:paraId="61DDF86C"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B9034DB"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06488570" w14:textId="77777777" w:rsidR="00FC41AB" w:rsidRPr="00A3436C" w:rsidRDefault="00FC41AB" w:rsidP="00066BB7">
            <w:pPr>
              <w:spacing w:after="0"/>
              <w:jc w:val="center"/>
              <w:rPr>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2733BEEE" w14:textId="77777777" w:rsidR="00FC41AB" w:rsidRPr="00A3436C" w:rsidRDefault="00FC41AB" w:rsidP="00066BB7">
            <w:pPr>
              <w:spacing w:after="0"/>
              <w:jc w:val="center"/>
              <w:rPr>
                <w:rFonts w:ascii="Arial" w:hAnsi="Arial" w:cs="Arial"/>
                <w:sz w:val="18"/>
                <w:szCs w:val="18"/>
              </w:rPr>
            </w:pPr>
          </w:p>
        </w:tc>
        <w:tc>
          <w:tcPr>
            <w:tcW w:w="3852"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07306E81" w14:textId="77777777" w:rsidR="00FC41AB" w:rsidRPr="00A3436C" w:rsidRDefault="00FC41AB" w:rsidP="00066BB7">
            <w:pPr>
              <w:spacing w:after="0"/>
              <w:jc w:val="center"/>
              <w:rPr>
                <w:rFonts w:ascii="Arial" w:hAnsi="Arial" w:cs="Arial"/>
                <w:sz w:val="18"/>
                <w:szCs w:val="18"/>
              </w:rPr>
            </w:pPr>
            <w:r w:rsidRPr="00A3436C">
              <w:rPr>
                <w:rFonts w:ascii="Arial" w:hAnsi="Arial" w:cs="Arial"/>
                <w:sz w:val="18"/>
                <w:szCs w:val="18"/>
              </w:rPr>
              <w:t xml:space="preserve">U </w:t>
            </w:r>
            <w:r>
              <w:rPr>
                <w:rFonts w:ascii="Arial" w:hAnsi="Arial" w:cs="Arial"/>
                <w:sz w:val="18"/>
                <w:szCs w:val="18"/>
              </w:rPr>
              <w:t>(Mobile)</w:t>
            </w:r>
          </w:p>
        </w:tc>
        <w:tc>
          <w:tcPr>
            <w:tcW w:w="567" w:type="dxa"/>
            <w:tcBorders>
              <w:top w:val="single" w:sz="4" w:space="0" w:color="auto"/>
              <w:left w:val="single" w:sz="4" w:space="0" w:color="auto"/>
              <w:bottom w:val="single" w:sz="4" w:space="0" w:color="auto"/>
              <w:right w:val="single" w:sz="4" w:space="0" w:color="auto"/>
            </w:tcBorders>
            <w:vAlign w:val="center"/>
          </w:tcPr>
          <w:p w14:paraId="680C0D9F" w14:textId="77777777" w:rsidR="00FC41AB" w:rsidRPr="00A3436C" w:rsidRDefault="00FC41AB" w:rsidP="00066BB7">
            <w:pPr>
              <w:spacing w:after="0"/>
              <w:jc w:val="center"/>
              <w:rPr>
                <w:rFonts w:ascii="Arial" w:hAnsi="Arial" w:cs="Arial"/>
                <w:sz w:val="18"/>
                <w:szCs w:val="18"/>
              </w:rPr>
            </w:pPr>
          </w:p>
        </w:tc>
      </w:tr>
      <w:tr w:rsidR="00FC41AB" w:rsidRPr="00A3436C" w14:paraId="3C211E24" w14:textId="77777777" w:rsidTr="00066BB7">
        <w:trPr>
          <w:trHeight w:val="26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ADBE1" w14:textId="77777777" w:rsidR="00FC41AB" w:rsidRPr="00A3436C" w:rsidRDefault="00FC41AB" w:rsidP="00066BB7">
            <w:pPr>
              <w:spacing w:after="0"/>
              <w:rPr>
                <w:rFonts w:ascii="Arial" w:hAnsi="Arial" w:cs="Arial"/>
                <w:b/>
                <w:sz w:val="18"/>
                <w:szCs w:val="18"/>
              </w:rPr>
            </w:pPr>
          </w:p>
        </w:tc>
        <w:tc>
          <w:tcPr>
            <w:tcW w:w="1367" w:type="dxa"/>
            <w:tcBorders>
              <w:top w:val="single" w:sz="4" w:space="0" w:color="auto"/>
              <w:left w:val="single" w:sz="4" w:space="0" w:color="auto"/>
              <w:bottom w:val="single" w:sz="4" w:space="0" w:color="auto"/>
              <w:right w:val="single" w:sz="4" w:space="0" w:color="auto"/>
            </w:tcBorders>
            <w:vAlign w:val="center"/>
            <w:hideMark/>
          </w:tcPr>
          <w:p w14:paraId="13A214AB" w14:textId="77777777" w:rsidR="00FC41AB" w:rsidRPr="00A3436C" w:rsidRDefault="00FC41AB" w:rsidP="00066BB7">
            <w:pPr>
              <w:spacing w:after="0"/>
              <w:jc w:val="center"/>
              <w:rPr>
                <w:rFonts w:ascii="Arial" w:hAnsi="Arial" w:cs="Arial"/>
                <w:b/>
                <w:sz w:val="18"/>
                <w:szCs w:val="18"/>
              </w:rPr>
            </w:pPr>
            <w:r w:rsidRPr="00A3436C">
              <w:rPr>
                <w:rFonts w:ascii="Arial" w:hAnsi="Arial" w:cs="Arial"/>
                <w:b/>
                <w:sz w:val="18"/>
                <w:szCs w:val="18"/>
              </w:rPr>
              <w:t>Australia</w:t>
            </w:r>
          </w:p>
        </w:tc>
        <w:tc>
          <w:tcPr>
            <w:tcW w:w="671" w:type="dxa"/>
            <w:tcBorders>
              <w:top w:val="single" w:sz="4" w:space="0" w:color="auto"/>
              <w:left w:val="single" w:sz="4" w:space="0" w:color="auto"/>
              <w:bottom w:val="single" w:sz="4" w:space="0" w:color="auto"/>
              <w:right w:val="single" w:sz="4" w:space="0" w:color="auto"/>
            </w:tcBorders>
            <w:vAlign w:val="center"/>
          </w:tcPr>
          <w:p w14:paraId="4BFF9400"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26DDA077" w14:textId="77777777" w:rsidR="00FC41AB" w:rsidRPr="00A3436C" w:rsidRDefault="00FC41AB" w:rsidP="00066BB7">
            <w:pPr>
              <w:spacing w:after="0"/>
              <w:jc w:val="center"/>
              <w:rPr>
                <w:rFonts w:ascii="Arial" w:hAnsi="Arial" w:cs="Arial"/>
                <w:sz w:val="18"/>
                <w:szCs w:val="18"/>
              </w:rPr>
            </w:pPr>
          </w:p>
        </w:tc>
        <w:tc>
          <w:tcPr>
            <w:tcW w:w="727" w:type="dxa"/>
            <w:tcBorders>
              <w:top w:val="single" w:sz="4" w:space="0" w:color="auto"/>
              <w:left w:val="single" w:sz="4" w:space="0" w:color="auto"/>
              <w:bottom w:val="single" w:sz="4" w:space="0" w:color="auto"/>
              <w:right w:val="single" w:sz="4" w:space="0" w:color="auto"/>
            </w:tcBorders>
            <w:vAlign w:val="center"/>
          </w:tcPr>
          <w:p w14:paraId="1F61AE41" w14:textId="77777777" w:rsidR="00FC41AB" w:rsidRPr="00A3436C" w:rsidRDefault="00FC41AB" w:rsidP="00066BB7">
            <w:pPr>
              <w:spacing w:after="0"/>
              <w:jc w:val="center"/>
              <w:rPr>
                <w:rFonts w:ascii="Arial" w:hAnsi="Arial" w:cs="Arial"/>
                <w:sz w:val="18"/>
                <w:szCs w:val="18"/>
              </w:rPr>
            </w:pPr>
          </w:p>
        </w:tc>
        <w:tc>
          <w:tcPr>
            <w:tcW w:w="756" w:type="dxa"/>
            <w:tcBorders>
              <w:top w:val="single" w:sz="4" w:space="0" w:color="auto"/>
              <w:left w:val="single" w:sz="4" w:space="0" w:color="auto"/>
              <w:bottom w:val="single" w:sz="4" w:space="0" w:color="auto"/>
              <w:right w:val="single" w:sz="4" w:space="0" w:color="auto"/>
            </w:tcBorders>
            <w:vAlign w:val="center"/>
          </w:tcPr>
          <w:p w14:paraId="0166AFDC" w14:textId="77777777" w:rsidR="00FC41AB" w:rsidRPr="00A3436C" w:rsidRDefault="00FC41AB" w:rsidP="00066BB7">
            <w:pPr>
              <w:spacing w:after="0"/>
              <w:jc w:val="center"/>
              <w:rPr>
                <w:rFonts w:ascii="Arial" w:hAnsi="Arial" w:cs="Arial"/>
                <w:sz w:val="18"/>
                <w:szCs w:val="18"/>
              </w:rPr>
            </w:pPr>
          </w:p>
        </w:tc>
        <w:tc>
          <w:tcPr>
            <w:tcW w:w="4419" w:type="dxa"/>
            <w:gridSpan w:val="7"/>
            <w:tcBorders>
              <w:top w:val="single" w:sz="4" w:space="0" w:color="auto"/>
              <w:left w:val="single" w:sz="4" w:space="0" w:color="auto"/>
              <w:bottom w:val="single" w:sz="4" w:space="0" w:color="auto"/>
              <w:right w:val="single" w:sz="4" w:space="0" w:color="auto"/>
            </w:tcBorders>
            <w:shd w:val="clear" w:color="auto" w:fill="F2F2F2"/>
            <w:vAlign w:val="center"/>
            <w:hideMark/>
          </w:tcPr>
          <w:p w14:paraId="5B753FE5" w14:textId="77777777" w:rsidR="00FC41AB" w:rsidRPr="00A3436C" w:rsidRDefault="00FC41AB" w:rsidP="00066BB7">
            <w:pPr>
              <w:spacing w:after="0"/>
              <w:jc w:val="center"/>
              <w:rPr>
                <w:rFonts w:ascii="Arial" w:hAnsi="Arial" w:cs="Arial"/>
                <w:sz w:val="18"/>
                <w:szCs w:val="18"/>
              </w:rPr>
            </w:pPr>
            <w:r w:rsidRPr="008C6CAB">
              <w:rPr>
                <w:rFonts w:ascii="Arial" w:hAnsi="Arial" w:cs="Arial"/>
                <w:sz w:val="18"/>
                <w:szCs w:val="18"/>
              </w:rPr>
              <w:t>U (Mobile)</w:t>
            </w:r>
          </w:p>
        </w:tc>
      </w:tr>
    </w:tbl>
    <w:p w14:paraId="1F302875" w14:textId="158CE420" w:rsidR="00FC41AB" w:rsidRDefault="00FC41AB" w:rsidP="00826E3B">
      <w:pPr>
        <w:pStyle w:val="TF"/>
      </w:pPr>
    </w:p>
    <w:p w14:paraId="01F8421F" w14:textId="0B7A345A" w:rsidR="007059D9" w:rsidRDefault="00EE2719" w:rsidP="00EE2719">
      <w:pPr>
        <w:pStyle w:val="Proposal"/>
      </w:pPr>
      <w:bookmarkStart w:id="1" w:name="_Toc57301527"/>
      <w:bookmarkStart w:id="2" w:name="_Toc57301544"/>
      <w:bookmarkStart w:id="3" w:name="_Toc64884135"/>
      <w:r>
        <w:t>Proposal:</w:t>
      </w:r>
      <w:r>
        <w:tab/>
      </w:r>
      <w:r w:rsidR="00935B71">
        <w:t xml:space="preserve">Agree the regulatory status update for </w:t>
      </w:r>
      <w:r w:rsidR="00935B71" w:rsidRPr="00935B71">
        <w:t>the frequency range 52.6 GHz to 71 GHz</w:t>
      </w:r>
      <w:r w:rsidR="00935B71">
        <w:t xml:space="preserve"> to be captured in TR 38.807.</w:t>
      </w:r>
      <w:bookmarkEnd w:id="1"/>
      <w:bookmarkEnd w:id="2"/>
      <w:bookmarkEnd w:id="3"/>
    </w:p>
    <w:p w14:paraId="2B7F81B7" w14:textId="77777777" w:rsidR="007059D9" w:rsidRPr="00BE2A72" w:rsidRDefault="007059D9" w:rsidP="007059D9"/>
    <w:p w14:paraId="34C99636" w14:textId="77777777" w:rsidR="008E7986" w:rsidRDefault="008E7986" w:rsidP="008E7986">
      <w:pPr>
        <w:pStyle w:val="Heading1"/>
      </w:pPr>
      <w:r>
        <w:t>3</w:t>
      </w:r>
      <w:r>
        <w:tab/>
        <w:t>Conclusions</w:t>
      </w:r>
    </w:p>
    <w:p w14:paraId="6F3027FC" w14:textId="0ED9DFE7" w:rsidR="00BA300B" w:rsidRDefault="00026BD3" w:rsidP="00E72324">
      <w:r>
        <w:t>3GPP RAN has completed s</w:t>
      </w:r>
      <w:r w:rsidRPr="00026BD3">
        <w:t xml:space="preserve">tudy on requirements for NR beyond 52.6 GHz </w:t>
      </w:r>
      <w:r>
        <w:t xml:space="preserve">in December 2019, whereupon the latest regulatory status for frequency ranges from 52.6GHz up to 114.25GHz was captured in TR 38.807. Since then more regulatory decisions were made which it would be preferable to capture to facilitate further 3GPP discussions on bands and band plan. </w:t>
      </w:r>
      <w:r w:rsidR="005F360B">
        <w:t xml:space="preserve">The corresponding CR for TR 38.807 can be found in </w:t>
      </w:r>
      <w:r w:rsidR="005F360B">
        <w:fldChar w:fldCharType="begin"/>
      </w:r>
      <w:r w:rsidR="005F360B">
        <w:instrText xml:space="preserve"> REF _Ref66630474 \r \h </w:instrText>
      </w:r>
      <w:r w:rsidR="005F360B">
        <w:fldChar w:fldCharType="separate"/>
      </w:r>
      <w:r w:rsidR="005F360B">
        <w:t>[6]</w:t>
      </w:r>
      <w:r w:rsidR="005F360B">
        <w:fldChar w:fldCharType="end"/>
      </w:r>
      <w:r w:rsidR="005F360B">
        <w:t>.</w:t>
      </w:r>
      <w:r w:rsidR="000F42F7">
        <w:tab/>
      </w:r>
    </w:p>
    <w:p w14:paraId="04752800" w14:textId="77777777" w:rsidR="00935B71" w:rsidRDefault="00357075">
      <w:pPr>
        <w:pStyle w:val="TOC1"/>
        <w:rPr>
          <w:rFonts w:asciiTheme="minorHAnsi" w:eastAsiaTheme="minorEastAsia" w:hAnsiTheme="minorHAnsi" w:cstheme="minorBidi"/>
          <w:b w:val="0"/>
          <w:bCs w:val="0"/>
          <w:noProof/>
          <w:sz w:val="24"/>
          <w:szCs w:val="24"/>
          <w:lang w:val="en-DE" w:eastAsia="ko-KR"/>
        </w:rPr>
      </w:pPr>
      <w:r>
        <w:fldChar w:fldCharType="begin"/>
      </w:r>
      <w:r>
        <w:instrText xml:space="preserve"> TOC \n \t "Proposal,1" </w:instrText>
      </w:r>
      <w:r>
        <w:fldChar w:fldCharType="separate"/>
      </w:r>
      <w:r w:rsidR="00935B71">
        <w:rPr>
          <w:noProof/>
        </w:rPr>
        <w:t>Proposal:</w:t>
      </w:r>
      <w:r w:rsidR="00935B71">
        <w:rPr>
          <w:rFonts w:asciiTheme="minorHAnsi" w:eastAsiaTheme="minorEastAsia" w:hAnsiTheme="minorHAnsi" w:cstheme="minorBidi"/>
          <w:b w:val="0"/>
          <w:bCs w:val="0"/>
          <w:noProof/>
          <w:sz w:val="24"/>
          <w:szCs w:val="24"/>
          <w:lang w:val="en-DE" w:eastAsia="ko-KR"/>
        </w:rPr>
        <w:tab/>
      </w:r>
      <w:r w:rsidR="00935B71">
        <w:rPr>
          <w:noProof/>
        </w:rPr>
        <w:t>Agree the regulatory status update for the frequency range 52.6 GHz to 71 GHz to be captured in TR 38.807.</w:t>
      </w:r>
    </w:p>
    <w:p w14:paraId="41BB36C8" w14:textId="1D8C352F" w:rsidR="005E69AE" w:rsidRDefault="00357075" w:rsidP="00662A4B">
      <w:r>
        <w:rPr>
          <w:b/>
          <w:bCs/>
          <w:noProof/>
        </w:rPr>
        <w:fldChar w:fldCharType="end"/>
      </w:r>
    </w:p>
    <w:p w14:paraId="4D133CD8" w14:textId="4D8B9443" w:rsidR="00276EE4" w:rsidRPr="003A0483" w:rsidRDefault="005E69AE" w:rsidP="00BC4103">
      <w:pPr>
        <w:pStyle w:val="Heading1"/>
      </w:pPr>
      <w:r>
        <w:t>4</w:t>
      </w:r>
      <w:r>
        <w:tab/>
        <w:t>References</w:t>
      </w:r>
    </w:p>
    <w:p w14:paraId="10335E92" w14:textId="0145DD37" w:rsidR="00821AEF" w:rsidRDefault="00821AEF" w:rsidP="00276EE4">
      <w:pPr>
        <w:pStyle w:val="EX"/>
      </w:pPr>
      <w:bookmarkStart w:id="4" w:name="_Ref31651909"/>
      <w:bookmarkStart w:id="5" w:name="_Ref13820109"/>
      <w:r w:rsidRPr="00821AEF">
        <w:t>RP-182861</w:t>
      </w:r>
      <w:r>
        <w:t>, "</w:t>
      </w:r>
      <w:r w:rsidRPr="00821AEF">
        <w:t>Study on NR design above 52.6GHz (spectrum &amp; regulatory)</w:t>
      </w:r>
      <w:r>
        <w:t>", Intel</w:t>
      </w:r>
      <w:bookmarkEnd w:id="4"/>
    </w:p>
    <w:p w14:paraId="704449AA" w14:textId="2ED741D6" w:rsidR="00821AEF" w:rsidRDefault="00821AEF" w:rsidP="00276EE4">
      <w:pPr>
        <w:pStyle w:val="EX"/>
      </w:pPr>
      <w:bookmarkStart w:id="6" w:name="_Ref31651918"/>
      <w:r>
        <w:t>TR 38.807, "</w:t>
      </w:r>
      <w:r w:rsidRPr="00821AEF">
        <w:t>Study on requirements for NR beyond 52.6 GHz</w:t>
      </w:r>
      <w:r>
        <w:t>"</w:t>
      </w:r>
      <w:bookmarkEnd w:id="6"/>
    </w:p>
    <w:p w14:paraId="02656AEC" w14:textId="7AF261C0" w:rsidR="005E69AE" w:rsidRDefault="00BC4103" w:rsidP="00276EE4">
      <w:pPr>
        <w:pStyle w:val="EX"/>
      </w:pPr>
      <w:bookmarkStart w:id="7" w:name="_Ref31651930"/>
      <w:r w:rsidRPr="00BC4103">
        <w:t>RP-193259</w:t>
      </w:r>
      <w:r>
        <w:t>, "</w:t>
      </w:r>
      <w:r w:rsidRPr="00BC4103">
        <w:t>New SID: Study on supporting NR from 52.6GHz to 71 GHz</w:t>
      </w:r>
      <w:r>
        <w:t>", Intel</w:t>
      </w:r>
      <w:bookmarkEnd w:id="5"/>
      <w:bookmarkEnd w:id="7"/>
    </w:p>
    <w:p w14:paraId="3F9CEAC0" w14:textId="7C973DB7" w:rsidR="00A255D6" w:rsidRDefault="00A255D6" w:rsidP="00276EE4">
      <w:pPr>
        <w:pStyle w:val="EX"/>
      </w:pPr>
      <w:bookmarkStart w:id="8" w:name="_Ref57300122"/>
      <w:r w:rsidRPr="00A255D6">
        <w:t>R4-2016982</w:t>
      </w:r>
      <w:r>
        <w:t>, "</w:t>
      </w:r>
      <w:r w:rsidRPr="00A255D6">
        <w:t>Email discussion summary for [97e][141] FS_NR_52_to_71GHz_Part_2</w:t>
      </w:r>
      <w:r>
        <w:t>", Moderator (Intel)</w:t>
      </w:r>
      <w:bookmarkEnd w:id="8"/>
    </w:p>
    <w:p w14:paraId="51279469" w14:textId="3F5C49DD" w:rsidR="00F63841" w:rsidRDefault="00935B71" w:rsidP="00276EE4">
      <w:pPr>
        <w:pStyle w:val="EX"/>
      </w:pPr>
      <w:r w:rsidRPr="00935B71">
        <w:t>R4-2103333</w:t>
      </w:r>
      <w:r>
        <w:t>, "</w:t>
      </w:r>
      <w:r w:rsidRPr="00935B71">
        <w:t>Email discussion summary for [98e][146] FS_NR_52_to_71GHz_Part_2</w:t>
      </w:r>
      <w:r>
        <w:t>", Moderator (Intel)</w:t>
      </w:r>
    </w:p>
    <w:p w14:paraId="528A6DEA" w14:textId="6239B531" w:rsidR="005F360B" w:rsidRPr="004D3578" w:rsidRDefault="005F360B" w:rsidP="00276EE4">
      <w:pPr>
        <w:pStyle w:val="EX"/>
      </w:pPr>
      <w:bookmarkStart w:id="9" w:name="_Ref66630474"/>
      <w:r w:rsidRPr="005F360B">
        <w:t>RP-210635</w:t>
      </w:r>
      <w:r>
        <w:t>, "</w:t>
      </w:r>
      <w:r w:rsidRPr="005F360B">
        <w:t>Regulatory update for the 52.6 to 71GHz frequency range</w:t>
      </w:r>
      <w:r>
        <w:t>", Apple Inc.</w:t>
      </w:r>
      <w:bookmarkEnd w:id="9"/>
    </w:p>
    <w:bookmarkEnd w:id="0"/>
    <w:p w14:paraId="50A569BD" w14:textId="74D65BB0" w:rsidR="00BC4103" w:rsidRDefault="00BC4103" w:rsidP="00BC4103">
      <w:pPr>
        <w:pStyle w:val="EX"/>
        <w:numPr>
          <w:ilvl w:val="0"/>
          <w:numId w:val="0"/>
        </w:numPr>
        <w:ind w:left="369" w:hanging="369"/>
      </w:pPr>
    </w:p>
    <w:sectPr w:rsidR="00BC4103"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8D818F" w14:textId="77777777" w:rsidR="00DC06CC" w:rsidRDefault="00DC06CC">
      <w:r>
        <w:separator/>
      </w:r>
    </w:p>
  </w:endnote>
  <w:endnote w:type="continuationSeparator" w:id="0">
    <w:p w14:paraId="167A144C" w14:textId="77777777" w:rsidR="00DC06CC" w:rsidRDefault="00DC0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2ABC43" w14:textId="77777777" w:rsidR="00DC06CC" w:rsidRDefault="00DC06CC">
      <w:r>
        <w:separator/>
      </w:r>
    </w:p>
  </w:footnote>
  <w:footnote w:type="continuationSeparator" w:id="0">
    <w:p w14:paraId="17175522" w14:textId="77777777" w:rsidR="00DC06CC" w:rsidRDefault="00DC06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4"/>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86"/>
    <w:rsid w:val="00003844"/>
    <w:rsid w:val="00012A37"/>
    <w:rsid w:val="00026BD3"/>
    <w:rsid w:val="00033397"/>
    <w:rsid w:val="00040095"/>
    <w:rsid w:val="00046768"/>
    <w:rsid w:val="00051834"/>
    <w:rsid w:val="0005477E"/>
    <w:rsid w:val="00054A22"/>
    <w:rsid w:val="00062023"/>
    <w:rsid w:val="000655A6"/>
    <w:rsid w:val="00080512"/>
    <w:rsid w:val="000A365D"/>
    <w:rsid w:val="000A68F3"/>
    <w:rsid w:val="000B4E6A"/>
    <w:rsid w:val="000B718A"/>
    <w:rsid w:val="000B7599"/>
    <w:rsid w:val="000C47C3"/>
    <w:rsid w:val="000D2AB6"/>
    <w:rsid w:val="000D2C4B"/>
    <w:rsid w:val="000D58AB"/>
    <w:rsid w:val="000F42F7"/>
    <w:rsid w:val="000F4BE8"/>
    <w:rsid w:val="000F5D71"/>
    <w:rsid w:val="00104BC6"/>
    <w:rsid w:val="00112D80"/>
    <w:rsid w:val="00114E2C"/>
    <w:rsid w:val="00133525"/>
    <w:rsid w:val="001620A7"/>
    <w:rsid w:val="00162A8A"/>
    <w:rsid w:val="001A1513"/>
    <w:rsid w:val="001A4C42"/>
    <w:rsid w:val="001C21C3"/>
    <w:rsid w:val="001D02C2"/>
    <w:rsid w:val="001F0C1D"/>
    <w:rsid w:val="001F1132"/>
    <w:rsid w:val="001F168B"/>
    <w:rsid w:val="00210943"/>
    <w:rsid w:val="00211302"/>
    <w:rsid w:val="00223E60"/>
    <w:rsid w:val="002347A2"/>
    <w:rsid w:val="00247926"/>
    <w:rsid w:val="00261DE3"/>
    <w:rsid w:val="002675F0"/>
    <w:rsid w:val="00272910"/>
    <w:rsid w:val="00276EE4"/>
    <w:rsid w:val="002B2D3F"/>
    <w:rsid w:val="002B6339"/>
    <w:rsid w:val="002E00EE"/>
    <w:rsid w:val="00301868"/>
    <w:rsid w:val="003172DC"/>
    <w:rsid w:val="003378AE"/>
    <w:rsid w:val="0034052F"/>
    <w:rsid w:val="0034273B"/>
    <w:rsid w:val="0034735C"/>
    <w:rsid w:val="0035462D"/>
    <w:rsid w:val="00357075"/>
    <w:rsid w:val="003650C3"/>
    <w:rsid w:val="00370A9A"/>
    <w:rsid w:val="00371558"/>
    <w:rsid w:val="003765B8"/>
    <w:rsid w:val="003A0483"/>
    <w:rsid w:val="003B4652"/>
    <w:rsid w:val="003C3971"/>
    <w:rsid w:val="003C4D69"/>
    <w:rsid w:val="003D4522"/>
    <w:rsid w:val="003E2C78"/>
    <w:rsid w:val="003E7753"/>
    <w:rsid w:val="003F07E3"/>
    <w:rsid w:val="003F6793"/>
    <w:rsid w:val="00412687"/>
    <w:rsid w:val="00423334"/>
    <w:rsid w:val="0042668D"/>
    <w:rsid w:val="004345EC"/>
    <w:rsid w:val="00443B1F"/>
    <w:rsid w:val="00445952"/>
    <w:rsid w:val="004826A9"/>
    <w:rsid w:val="004837BD"/>
    <w:rsid w:val="004A6B02"/>
    <w:rsid w:val="004B0ECB"/>
    <w:rsid w:val="004C1601"/>
    <w:rsid w:val="004D3578"/>
    <w:rsid w:val="004E213A"/>
    <w:rsid w:val="004E3C97"/>
    <w:rsid w:val="004F0988"/>
    <w:rsid w:val="004F3340"/>
    <w:rsid w:val="004F3E3D"/>
    <w:rsid w:val="004F46DD"/>
    <w:rsid w:val="00520120"/>
    <w:rsid w:val="005204B4"/>
    <w:rsid w:val="0053388B"/>
    <w:rsid w:val="00535773"/>
    <w:rsid w:val="00543E6C"/>
    <w:rsid w:val="00555534"/>
    <w:rsid w:val="00565087"/>
    <w:rsid w:val="0057261C"/>
    <w:rsid w:val="00572E14"/>
    <w:rsid w:val="005930E6"/>
    <w:rsid w:val="005973BE"/>
    <w:rsid w:val="005A5986"/>
    <w:rsid w:val="005B1F1B"/>
    <w:rsid w:val="005C4000"/>
    <w:rsid w:val="005D2E01"/>
    <w:rsid w:val="005D7526"/>
    <w:rsid w:val="005E69AE"/>
    <w:rsid w:val="005F360B"/>
    <w:rsid w:val="00602AEA"/>
    <w:rsid w:val="00607E3C"/>
    <w:rsid w:val="00614FDF"/>
    <w:rsid w:val="006246A7"/>
    <w:rsid w:val="0062595A"/>
    <w:rsid w:val="0063543D"/>
    <w:rsid w:val="00647114"/>
    <w:rsid w:val="00662A4B"/>
    <w:rsid w:val="006A0145"/>
    <w:rsid w:val="006A323F"/>
    <w:rsid w:val="006B30D0"/>
    <w:rsid w:val="006C0AD3"/>
    <w:rsid w:val="006C3D95"/>
    <w:rsid w:val="006C79D3"/>
    <w:rsid w:val="006E5C86"/>
    <w:rsid w:val="007059D9"/>
    <w:rsid w:val="00713C44"/>
    <w:rsid w:val="00734A5B"/>
    <w:rsid w:val="0074026F"/>
    <w:rsid w:val="007429F6"/>
    <w:rsid w:val="00744E76"/>
    <w:rsid w:val="00752198"/>
    <w:rsid w:val="00753881"/>
    <w:rsid w:val="007615CA"/>
    <w:rsid w:val="00774DA4"/>
    <w:rsid w:val="00781F0F"/>
    <w:rsid w:val="007851C1"/>
    <w:rsid w:val="007B462B"/>
    <w:rsid w:val="007B600E"/>
    <w:rsid w:val="007D5A1C"/>
    <w:rsid w:val="007E6293"/>
    <w:rsid w:val="007F0F4A"/>
    <w:rsid w:val="008028A4"/>
    <w:rsid w:val="008038C2"/>
    <w:rsid w:val="00820B25"/>
    <w:rsid w:val="00820E0F"/>
    <w:rsid w:val="00821AEF"/>
    <w:rsid w:val="00826E3B"/>
    <w:rsid w:val="00830747"/>
    <w:rsid w:val="00833358"/>
    <w:rsid w:val="008340FF"/>
    <w:rsid w:val="00843B15"/>
    <w:rsid w:val="008569D0"/>
    <w:rsid w:val="008768CA"/>
    <w:rsid w:val="008826B0"/>
    <w:rsid w:val="008C1634"/>
    <w:rsid w:val="008C384C"/>
    <w:rsid w:val="008E7986"/>
    <w:rsid w:val="0090271F"/>
    <w:rsid w:val="00902E23"/>
    <w:rsid w:val="009114D7"/>
    <w:rsid w:val="0091348E"/>
    <w:rsid w:val="00915D75"/>
    <w:rsid w:val="00917CCB"/>
    <w:rsid w:val="00924DAC"/>
    <w:rsid w:val="00926F97"/>
    <w:rsid w:val="00935B71"/>
    <w:rsid w:val="009426F4"/>
    <w:rsid w:val="00942EC2"/>
    <w:rsid w:val="009876B4"/>
    <w:rsid w:val="009C2C1B"/>
    <w:rsid w:val="009F237D"/>
    <w:rsid w:val="009F37B7"/>
    <w:rsid w:val="009F5E43"/>
    <w:rsid w:val="00A03460"/>
    <w:rsid w:val="00A07446"/>
    <w:rsid w:val="00A10F02"/>
    <w:rsid w:val="00A164B4"/>
    <w:rsid w:val="00A255D6"/>
    <w:rsid w:val="00A26956"/>
    <w:rsid w:val="00A33E80"/>
    <w:rsid w:val="00A37271"/>
    <w:rsid w:val="00A53724"/>
    <w:rsid w:val="00A5526E"/>
    <w:rsid w:val="00A73129"/>
    <w:rsid w:val="00A82346"/>
    <w:rsid w:val="00A82D1F"/>
    <w:rsid w:val="00A92BA1"/>
    <w:rsid w:val="00AC135F"/>
    <w:rsid w:val="00AC54B7"/>
    <w:rsid w:val="00AC6BC6"/>
    <w:rsid w:val="00AE3797"/>
    <w:rsid w:val="00AF36D6"/>
    <w:rsid w:val="00AF4359"/>
    <w:rsid w:val="00AF4FE2"/>
    <w:rsid w:val="00AF5752"/>
    <w:rsid w:val="00B06539"/>
    <w:rsid w:val="00B15449"/>
    <w:rsid w:val="00B60B51"/>
    <w:rsid w:val="00B83171"/>
    <w:rsid w:val="00B913A1"/>
    <w:rsid w:val="00B93086"/>
    <w:rsid w:val="00BA19ED"/>
    <w:rsid w:val="00BA300B"/>
    <w:rsid w:val="00BA4B8D"/>
    <w:rsid w:val="00BA59E2"/>
    <w:rsid w:val="00BC0F7D"/>
    <w:rsid w:val="00BC4103"/>
    <w:rsid w:val="00BE2A72"/>
    <w:rsid w:val="00BE3255"/>
    <w:rsid w:val="00BE3B9C"/>
    <w:rsid w:val="00BF128E"/>
    <w:rsid w:val="00C02C5C"/>
    <w:rsid w:val="00C1496A"/>
    <w:rsid w:val="00C24837"/>
    <w:rsid w:val="00C33079"/>
    <w:rsid w:val="00C45231"/>
    <w:rsid w:val="00C72833"/>
    <w:rsid w:val="00C80F1D"/>
    <w:rsid w:val="00C83BD4"/>
    <w:rsid w:val="00C93F40"/>
    <w:rsid w:val="00C95679"/>
    <w:rsid w:val="00C9693D"/>
    <w:rsid w:val="00CA3D0C"/>
    <w:rsid w:val="00CF20E3"/>
    <w:rsid w:val="00D008D3"/>
    <w:rsid w:val="00D07C26"/>
    <w:rsid w:val="00D17573"/>
    <w:rsid w:val="00D3057E"/>
    <w:rsid w:val="00D309CC"/>
    <w:rsid w:val="00D46431"/>
    <w:rsid w:val="00D56A52"/>
    <w:rsid w:val="00D57972"/>
    <w:rsid w:val="00D675A9"/>
    <w:rsid w:val="00D738D6"/>
    <w:rsid w:val="00D755EB"/>
    <w:rsid w:val="00D820C4"/>
    <w:rsid w:val="00D8640F"/>
    <w:rsid w:val="00D866D7"/>
    <w:rsid w:val="00D87E00"/>
    <w:rsid w:val="00D9134D"/>
    <w:rsid w:val="00D970EA"/>
    <w:rsid w:val="00DA7A03"/>
    <w:rsid w:val="00DB1818"/>
    <w:rsid w:val="00DC06CC"/>
    <w:rsid w:val="00DC309B"/>
    <w:rsid w:val="00DC4DA2"/>
    <w:rsid w:val="00DC7727"/>
    <w:rsid w:val="00DD4C17"/>
    <w:rsid w:val="00DE676A"/>
    <w:rsid w:val="00DF2B1F"/>
    <w:rsid w:val="00DF6189"/>
    <w:rsid w:val="00DF62CD"/>
    <w:rsid w:val="00E068AE"/>
    <w:rsid w:val="00E16509"/>
    <w:rsid w:val="00E44582"/>
    <w:rsid w:val="00E52814"/>
    <w:rsid w:val="00E72324"/>
    <w:rsid w:val="00E72ABE"/>
    <w:rsid w:val="00E77645"/>
    <w:rsid w:val="00E84530"/>
    <w:rsid w:val="00EB22F4"/>
    <w:rsid w:val="00EC3517"/>
    <w:rsid w:val="00EC454E"/>
    <w:rsid w:val="00EC4A25"/>
    <w:rsid w:val="00ED2E9E"/>
    <w:rsid w:val="00EE2719"/>
    <w:rsid w:val="00EE5AA7"/>
    <w:rsid w:val="00EF4B21"/>
    <w:rsid w:val="00F025A2"/>
    <w:rsid w:val="00F04712"/>
    <w:rsid w:val="00F064C8"/>
    <w:rsid w:val="00F07B00"/>
    <w:rsid w:val="00F20DA5"/>
    <w:rsid w:val="00F21311"/>
    <w:rsid w:val="00F22EC7"/>
    <w:rsid w:val="00F325C8"/>
    <w:rsid w:val="00F33616"/>
    <w:rsid w:val="00F62AEB"/>
    <w:rsid w:val="00F63841"/>
    <w:rsid w:val="00F653B8"/>
    <w:rsid w:val="00F70647"/>
    <w:rsid w:val="00FA1266"/>
    <w:rsid w:val="00FC1192"/>
    <w:rsid w:val="00FC41AB"/>
    <w:rsid w:val="00FD1E6E"/>
    <w:rsid w:val="00FD3696"/>
    <w:rsid w:val="00FE2A7F"/>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uiPriority w:val="99"/>
    <w:qFormat/>
    <w:rsid w:val="00924DA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TotalTime>
  <Pages>2</Pages>
  <Words>671</Words>
  <Characters>3830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15</cp:revision>
  <cp:lastPrinted>2019-02-25T14:05:00Z</cp:lastPrinted>
  <dcterms:created xsi:type="dcterms:W3CDTF">2021-02-22T08:46:00Z</dcterms:created>
  <dcterms:modified xsi:type="dcterms:W3CDTF">2021-03-15T14:35:00Z</dcterms:modified>
  <cp:category/>
</cp:coreProperties>
</file>